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D6" w:rsidRDefault="00E93DD6" w:rsidP="00E93D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TRIBUTÁRIO</w:t>
      </w:r>
    </w:p>
    <w:p w:rsidR="00286D09" w:rsidRDefault="00515FB1" w:rsidP="00E93D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E93DD6">
        <w:rPr>
          <w:rFonts w:asciiTheme="minorHAnsi" w:hAnsiTheme="minorHAnsi" w:cstheme="minorHAnsi"/>
          <w:b/>
        </w:rPr>
        <w:t xml:space="preserve">Programa Especial de Regularização Tributária </w:t>
      </w:r>
      <w:r w:rsidR="00F20B7B">
        <w:rPr>
          <w:rFonts w:asciiTheme="minorHAnsi" w:hAnsiTheme="minorHAnsi" w:cstheme="minorHAnsi"/>
          <w:b/>
        </w:rPr>
        <w:t>é regulamentado</w:t>
      </w:r>
    </w:p>
    <w:p w:rsidR="00E93DD6" w:rsidRPr="00301E6D" w:rsidRDefault="00301E6D" w:rsidP="00301E6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  <w:r w:rsidRPr="00301E6D">
        <w:rPr>
          <w:rFonts w:asciiTheme="minorHAnsi" w:hAnsiTheme="minorHAnsi" w:cstheme="minorHAnsi"/>
          <w:i/>
        </w:rPr>
        <w:t xml:space="preserve">Medida </w:t>
      </w:r>
      <w:bookmarkStart w:id="0" w:name="_GoBack"/>
      <w:bookmarkEnd w:id="0"/>
      <w:r w:rsidRPr="00301E6D">
        <w:rPr>
          <w:rFonts w:asciiTheme="minorHAnsi" w:hAnsiTheme="minorHAnsi" w:cstheme="minorHAnsi"/>
          <w:i/>
        </w:rPr>
        <w:t>permite o parcelamento de débitos vencidos até 30 de abril de 2017</w:t>
      </w:r>
    </w:p>
    <w:p w:rsidR="00E93DD6" w:rsidRDefault="00E93DD6" w:rsidP="00E93D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</w:p>
    <w:p w:rsidR="0052145D" w:rsidRPr="00E93DD6" w:rsidRDefault="00515FB1" w:rsidP="0052145D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E93DD6">
        <w:rPr>
          <w:rFonts w:asciiTheme="minorHAnsi" w:hAnsiTheme="minorHAnsi" w:cstheme="minorHAnsi"/>
          <w:shd w:val="clear" w:color="auto" w:fill="FFFFFF"/>
        </w:rPr>
        <w:t xml:space="preserve">A Medida Provisória 783/2017, que instituiu o PERT </w:t>
      </w:r>
      <w:r w:rsidR="00E93DD6">
        <w:rPr>
          <w:rFonts w:asciiTheme="minorHAnsi" w:hAnsiTheme="minorHAnsi" w:cstheme="minorHAnsi"/>
          <w:shd w:val="clear" w:color="auto" w:fill="FFFFFF"/>
        </w:rPr>
        <w:t xml:space="preserve">- </w:t>
      </w:r>
      <w:r w:rsidR="00E93DD6" w:rsidRPr="00E93DD6">
        <w:rPr>
          <w:rFonts w:asciiTheme="minorHAnsi" w:hAnsiTheme="minorHAnsi" w:cstheme="minorHAnsi"/>
        </w:rPr>
        <w:t xml:space="preserve">Programa Especial de Regularização Tributária </w:t>
      </w:r>
      <w:r w:rsidR="00F20B7B">
        <w:rPr>
          <w:rFonts w:asciiTheme="minorHAnsi" w:hAnsiTheme="minorHAnsi" w:cstheme="minorHAnsi"/>
        </w:rPr>
        <w:t>foi regulamentada no dia 21 de junho pela</w:t>
      </w:r>
      <w:r w:rsidRPr="00E93DD6">
        <w:rPr>
          <w:rFonts w:asciiTheme="minorHAnsi" w:hAnsiTheme="minorHAnsi" w:cstheme="minorHAnsi"/>
          <w:shd w:val="clear" w:color="auto" w:fill="FFFFFF"/>
        </w:rPr>
        <w:t xml:space="preserve"> </w:t>
      </w:r>
      <w:r w:rsidR="00E93DD6">
        <w:rPr>
          <w:rFonts w:asciiTheme="minorHAnsi" w:hAnsiTheme="minorHAnsi" w:cstheme="minorHAnsi"/>
          <w:shd w:val="clear" w:color="auto" w:fill="FFFFFF"/>
        </w:rPr>
        <w:t xml:space="preserve">Receita </w:t>
      </w:r>
      <w:r w:rsidR="00F20B7B">
        <w:rPr>
          <w:rFonts w:asciiTheme="minorHAnsi" w:hAnsiTheme="minorHAnsi" w:cstheme="minorHAnsi"/>
          <w:shd w:val="clear" w:color="auto" w:fill="FFFFFF"/>
        </w:rPr>
        <w:t>Federal.</w:t>
      </w:r>
      <w:r w:rsidR="0052145D" w:rsidRPr="0052145D">
        <w:rPr>
          <w:rFonts w:asciiTheme="minorHAnsi" w:hAnsiTheme="minorHAnsi" w:cstheme="minorHAnsi"/>
          <w:shd w:val="clear" w:color="auto" w:fill="FFFFFF"/>
        </w:rPr>
        <w:t xml:space="preserve"> </w:t>
      </w:r>
      <w:r w:rsidR="0052145D" w:rsidRPr="00F20B7B">
        <w:rPr>
          <w:rFonts w:asciiTheme="minorHAnsi" w:hAnsiTheme="minorHAnsi" w:cstheme="minorHAnsi"/>
          <w:shd w:val="clear" w:color="auto" w:fill="FFFFFF"/>
        </w:rPr>
        <w:t xml:space="preserve">O Programa cria reduções </w:t>
      </w:r>
      <w:r w:rsidR="0052145D">
        <w:rPr>
          <w:rFonts w:asciiTheme="minorHAnsi" w:hAnsiTheme="minorHAnsi" w:cstheme="minorHAnsi"/>
          <w:shd w:val="clear" w:color="auto" w:fill="FFFFFF"/>
        </w:rPr>
        <w:t>nas taxas de</w:t>
      </w:r>
      <w:r w:rsidR="0052145D" w:rsidRPr="00F20B7B">
        <w:rPr>
          <w:rFonts w:asciiTheme="minorHAnsi" w:hAnsiTheme="minorHAnsi" w:cstheme="minorHAnsi"/>
          <w:shd w:val="clear" w:color="auto" w:fill="FFFFFF"/>
        </w:rPr>
        <w:t xml:space="preserve"> juros e nas multas para pagar o</w:t>
      </w:r>
      <w:r w:rsidR="0052145D">
        <w:rPr>
          <w:rFonts w:asciiTheme="minorHAnsi" w:hAnsiTheme="minorHAnsi" w:cstheme="minorHAnsi"/>
          <w:shd w:val="clear" w:color="auto" w:fill="FFFFFF"/>
        </w:rPr>
        <w:t>s</w:t>
      </w:r>
      <w:r w:rsidR="0052145D" w:rsidRPr="00F20B7B">
        <w:rPr>
          <w:rFonts w:asciiTheme="minorHAnsi" w:hAnsiTheme="minorHAnsi" w:cstheme="minorHAnsi"/>
          <w:shd w:val="clear" w:color="auto" w:fill="FFFFFF"/>
        </w:rPr>
        <w:t xml:space="preserve"> débito</w:t>
      </w:r>
      <w:r w:rsidR="0052145D">
        <w:rPr>
          <w:rFonts w:asciiTheme="minorHAnsi" w:hAnsiTheme="minorHAnsi" w:cstheme="minorHAnsi"/>
          <w:shd w:val="clear" w:color="auto" w:fill="FFFFFF"/>
        </w:rPr>
        <w:t>s</w:t>
      </w:r>
      <w:r w:rsidR="0052145D" w:rsidRPr="00F20B7B">
        <w:rPr>
          <w:rFonts w:asciiTheme="minorHAnsi" w:hAnsiTheme="minorHAnsi" w:cstheme="minorHAnsi"/>
          <w:shd w:val="clear" w:color="auto" w:fill="FFFFFF"/>
        </w:rPr>
        <w:t xml:space="preserve"> à vista</w:t>
      </w:r>
      <w:r w:rsidR="0052145D">
        <w:rPr>
          <w:rFonts w:asciiTheme="minorHAnsi" w:hAnsiTheme="minorHAnsi" w:cstheme="minorHAnsi"/>
          <w:shd w:val="clear" w:color="auto" w:fill="FFFFFF"/>
        </w:rPr>
        <w:t xml:space="preserve"> ou o parcelamento de débitos.</w:t>
      </w:r>
      <w:r w:rsidR="0052145D" w:rsidRPr="0052145D">
        <w:rPr>
          <w:rFonts w:asciiTheme="minorHAnsi" w:hAnsiTheme="minorHAnsi" w:cstheme="minorHAnsi"/>
          <w:shd w:val="clear" w:color="auto" w:fill="FFFFFF"/>
        </w:rPr>
        <w:t xml:space="preserve"> </w:t>
      </w:r>
      <w:r w:rsidR="0052145D">
        <w:rPr>
          <w:rFonts w:asciiTheme="minorHAnsi" w:hAnsiTheme="minorHAnsi" w:cstheme="minorHAnsi"/>
          <w:shd w:val="clear" w:color="auto" w:fill="FFFFFF"/>
        </w:rPr>
        <w:t>A</w:t>
      </w:r>
      <w:r w:rsidR="0052145D" w:rsidRPr="00E93DD6">
        <w:rPr>
          <w:rFonts w:asciiTheme="minorHAnsi" w:hAnsiTheme="minorHAnsi" w:cstheme="minorHAnsi"/>
        </w:rPr>
        <w:t xml:space="preserve"> condição para adesão ao programa é a formalização do requerimento até 31/08/2017.</w:t>
      </w:r>
    </w:p>
    <w:p w:rsidR="0052145D" w:rsidRPr="00E93DD6" w:rsidRDefault="0052145D" w:rsidP="0052145D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 a medida, poderão</w:t>
      </w:r>
      <w:r w:rsidRPr="00E93DD6">
        <w:rPr>
          <w:rFonts w:asciiTheme="minorHAnsi" w:hAnsiTheme="minorHAnsi" w:cstheme="minorHAnsi"/>
        </w:rPr>
        <w:t xml:space="preserve"> ser quitados os débitos de pessoa física ou jurídica, inclusive as que se encontrem em recuperação judicial; de natureza tributária e não tributária; vencidos até 30 de abril de 2017, inclusive aqueles objeto de parcelamentos anteriores rescindidos ou ativos, em discussão administrativa ou judicial, ou provenientes de lançamento de ofício.</w:t>
      </w:r>
      <w:r>
        <w:rPr>
          <w:rFonts w:asciiTheme="minorHAnsi" w:hAnsiTheme="minorHAnsi" w:cstheme="minorHAnsi"/>
        </w:rPr>
        <w:t xml:space="preserve"> “</w:t>
      </w:r>
      <w:r w:rsidRPr="00E93DD6">
        <w:rPr>
          <w:rFonts w:asciiTheme="minorHAnsi" w:hAnsiTheme="minorHAnsi" w:cstheme="minorHAnsi"/>
        </w:rPr>
        <w:t>Não é demais lembrar que nos termos da referida MP, o PERT concede a possibilidade de parcelamentos mais longos e com redução de multa e juros</w:t>
      </w:r>
      <w:r>
        <w:rPr>
          <w:rFonts w:asciiTheme="minorHAnsi" w:hAnsiTheme="minorHAnsi" w:cstheme="minorHAnsi"/>
        </w:rPr>
        <w:t xml:space="preserve">”, </w:t>
      </w:r>
      <w:r w:rsidR="00301E6D">
        <w:rPr>
          <w:rFonts w:asciiTheme="minorHAnsi" w:hAnsiTheme="minorHAnsi" w:cstheme="minorHAnsi"/>
        </w:rPr>
        <w:t>afirma</w:t>
      </w:r>
      <w:r>
        <w:rPr>
          <w:rFonts w:asciiTheme="minorHAnsi" w:hAnsiTheme="minorHAnsi" w:cstheme="minorHAnsi"/>
        </w:rPr>
        <w:t xml:space="preserve"> o especialista em Direito Tributário, Leandro Scalquette.</w:t>
      </w:r>
    </w:p>
    <w:p w:rsidR="0052145D" w:rsidRPr="00E93DD6" w:rsidRDefault="0052145D" w:rsidP="0052145D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E93DD6">
        <w:rPr>
          <w:rFonts w:asciiTheme="minorHAnsi" w:hAnsiTheme="minorHAnsi" w:cstheme="minorHAnsi"/>
        </w:rPr>
        <w:t xml:space="preserve">Não poderão ser incluídos no </w:t>
      </w:r>
      <w:r>
        <w:rPr>
          <w:rFonts w:asciiTheme="minorHAnsi" w:hAnsiTheme="minorHAnsi" w:cstheme="minorHAnsi"/>
        </w:rPr>
        <w:t>p</w:t>
      </w:r>
      <w:r w:rsidRPr="00E93DD6">
        <w:rPr>
          <w:rFonts w:asciiTheme="minorHAnsi" w:hAnsiTheme="minorHAnsi" w:cstheme="minorHAnsi"/>
        </w:rPr>
        <w:t>rograma débitos decorrentes de autos de infração nos quais tenham sido caracterizadas, após decisão administrativa definitiva, as hipóteses definidas nos art. 71 (sonegação), art. 72 (fraude) e art. 73 (conluio) da Lei nº 4.502/1964.</w:t>
      </w:r>
    </w:p>
    <w:p w:rsidR="0052145D" w:rsidRPr="00E93DD6" w:rsidRDefault="0052145D" w:rsidP="0052145D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E93DD6">
        <w:rPr>
          <w:rFonts w:asciiTheme="minorHAnsi" w:hAnsiTheme="minorHAnsi" w:cstheme="minorHAnsi"/>
        </w:rPr>
        <w:t>A adesão ao PERT implica</w:t>
      </w:r>
      <w:r>
        <w:rPr>
          <w:rFonts w:asciiTheme="minorHAnsi" w:hAnsiTheme="minorHAnsi" w:cstheme="minorHAnsi"/>
        </w:rPr>
        <w:t xml:space="preserve"> em c</w:t>
      </w:r>
      <w:r w:rsidRPr="00E93DD6">
        <w:rPr>
          <w:rFonts w:asciiTheme="minorHAnsi" w:hAnsiTheme="minorHAnsi" w:cstheme="minorHAnsi"/>
        </w:rPr>
        <w:t>onfissão irrevogável e irretratável dos débito</w:t>
      </w:r>
      <w:r>
        <w:rPr>
          <w:rFonts w:asciiTheme="minorHAnsi" w:hAnsiTheme="minorHAnsi" w:cstheme="minorHAnsi"/>
        </w:rPr>
        <w:t>s indicados, a</w:t>
      </w:r>
      <w:r w:rsidRPr="00E93DD6">
        <w:rPr>
          <w:rFonts w:asciiTheme="minorHAnsi" w:hAnsiTheme="minorHAnsi" w:cstheme="minorHAnsi"/>
        </w:rPr>
        <w:t>ceitação plena de todas as suas condições;</w:t>
      </w:r>
      <w:r>
        <w:rPr>
          <w:rFonts w:asciiTheme="minorHAnsi" w:hAnsiTheme="minorHAnsi" w:cstheme="minorHAnsi"/>
        </w:rPr>
        <w:t xml:space="preserve"> além de</w:t>
      </w:r>
      <w:r w:rsidRPr="00E93D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E93DD6">
        <w:rPr>
          <w:rFonts w:asciiTheme="minorHAnsi" w:hAnsiTheme="minorHAnsi" w:cstheme="minorHAnsi"/>
        </w:rPr>
        <w:t>ever de pagar regularmente tanto as parcelas do PERT quanto os débitos vencidos após 30 de abril de 2017, inscritos ou não em Dívida Ativa, inclusive FGTS</w:t>
      </w:r>
      <w:r>
        <w:rPr>
          <w:rFonts w:asciiTheme="minorHAnsi" w:hAnsiTheme="minorHAnsi" w:cstheme="minorHAnsi"/>
        </w:rPr>
        <w:t xml:space="preserve">. </w:t>
      </w:r>
      <w:r w:rsidR="00767091" w:rsidRPr="00767091">
        <w:rPr>
          <w:rFonts w:asciiTheme="minorHAnsi" w:hAnsiTheme="minorHAnsi" w:cstheme="minorHAnsi"/>
        </w:rPr>
        <w:t xml:space="preserve">Os débitos que compõe o PERT não poderão ser </w:t>
      </w:r>
      <w:proofErr w:type="spellStart"/>
      <w:r w:rsidR="00767091" w:rsidRPr="00767091">
        <w:rPr>
          <w:rFonts w:asciiTheme="minorHAnsi" w:hAnsiTheme="minorHAnsi" w:cstheme="minorHAnsi"/>
        </w:rPr>
        <w:t>reparcelados</w:t>
      </w:r>
      <w:proofErr w:type="spellEnd"/>
      <w:r w:rsidR="00767091" w:rsidRPr="00767091">
        <w:rPr>
          <w:rFonts w:asciiTheme="minorHAnsi" w:hAnsiTheme="minorHAnsi" w:cstheme="minorHAnsi"/>
        </w:rPr>
        <w:t xml:space="preserve"> por outra forma de parcelamento exceto</w:t>
      </w:r>
      <w:r w:rsidR="00767091">
        <w:rPr>
          <w:rFonts w:asciiTheme="minorHAnsi" w:hAnsiTheme="minorHAnsi" w:cstheme="minorHAnsi"/>
        </w:rPr>
        <w:t xml:space="preserve"> </w:t>
      </w:r>
      <w:r w:rsidRPr="00E93DD6">
        <w:rPr>
          <w:rFonts w:asciiTheme="minorHAnsi" w:hAnsiTheme="minorHAnsi" w:cstheme="minorHAnsi"/>
        </w:rPr>
        <w:t>Parcelamento Ordinário.</w:t>
      </w:r>
    </w:p>
    <w:p w:rsidR="00301E6D" w:rsidRPr="00E93DD6" w:rsidRDefault="00301E6D" w:rsidP="00301E6D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advogado explica que n</w:t>
      </w:r>
      <w:r w:rsidRPr="00E93DD6">
        <w:rPr>
          <w:rFonts w:asciiTheme="minorHAnsi" w:hAnsiTheme="minorHAnsi" w:cstheme="minorHAnsi"/>
        </w:rPr>
        <w:t>o programa de parcelamento o contribuinte poderá escolher os débitos que pretende parcelar e não será obrigado a parcelar todos os débitos.</w:t>
      </w:r>
      <w:r>
        <w:rPr>
          <w:rFonts w:asciiTheme="minorHAnsi" w:hAnsiTheme="minorHAnsi" w:cstheme="minorHAnsi"/>
        </w:rPr>
        <w:t xml:space="preserve"> </w:t>
      </w:r>
      <w:r w:rsidRPr="00E93DD6">
        <w:rPr>
          <w:rFonts w:asciiTheme="minorHAnsi" w:hAnsiTheme="minorHAnsi" w:cstheme="minorHAnsi"/>
        </w:rPr>
        <w:t xml:space="preserve">O valor mínimo das parcelas, tanto RFB como PGFN é de R$ 200,00 para pessoas físicas e R$ 1.000,00 para pessoas jurídicas. </w:t>
      </w:r>
      <w:r>
        <w:rPr>
          <w:rFonts w:asciiTheme="minorHAnsi" w:hAnsiTheme="minorHAnsi" w:cstheme="minorHAnsi"/>
        </w:rPr>
        <w:t>“</w:t>
      </w:r>
      <w:r w:rsidRPr="00E93DD6">
        <w:rPr>
          <w:rFonts w:asciiTheme="minorHAnsi" w:hAnsiTheme="minorHAnsi" w:cstheme="minorHAnsi"/>
        </w:rPr>
        <w:t>O Programa não admite o parcelamento de débitos decorrentes de auto de infração em que foi caracterizada a sonegação fiscal, cujo processo admi</w:t>
      </w:r>
      <w:r>
        <w:rPr>
          <w:rFonts w:asciiTheme="minorHAnsi" w:hAnsiTheme="minorHAnsi" w:cstheme="minorHAnsi"/>
        </w:rPr>
        <w:t>nistrativo transitou em julgado”, ressalta Leandro.</w:t>
      </w:r>
    </w:p>
    <w:sectPr w:rsidR="00301E6D" w:rsidRPr="00E93DD6" w:rsidSect="00301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62E7"/>
    <w:multiLevelType w:val="hybridMultilevel"/>
    <w:tmpl w:val="0B7E56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7231"/>
    <w:multiLevelType w:val="hybridMultilevel"/>
    <w:tmpl w:val="1FAA26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359BD"/>
    <w:multiLevelType w:val="hybridMultilevel"/>
    <w:tmpl w:val="792053E6"/>
    <w:lvl w:ilvl="0" w:tplc="674C4A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042AC"/>
    <w:multiLevelType w:val="hybridMultilevel"/>
    <w:tmpl w:val="0C4AC3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97E2A"/>
    <w:multiLevelType w:val="hybridMultilevel"/>
    <w:tmpl w:val="ACE096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741F8"/>
    <w:multiLevelType w:val="hybridMultilevel"/>
    <w:tmpl w:val="867CD10C"/>
    <w:lvl w:ilvl="0" w:tplc="50A68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51DBE"/>
    <w:multiLevelType w:val="hybridMultilevel"/>
    <w:tmpl w:val="7D606F70"/>
    <w:lvl w:ilvl="0" w:tplc="5FB06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5633E"/>
    <w:multiLevelType w:val="hybridMultilevel"/>
    <w:tmpl w:val="A470EB9E"/>
    <w:lvl w:ilvl="0" w:tplc="5B3ED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E6BF3"/>
    <w:multiLevelType w:val="hybridMultilevel"/>
    <w:tmpl w:val="4B5A0C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66FC"/>
    <w:multiLevelType w:val="hybridMultilevel"/>
    <w:tmpl w:val="29C4C4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C2029"/>
    <w:multiLevelType w:val="hybridMultilevel"/>
    <w:tmpl w:val="9334C4C4"/>
    <w:lvl w:ilvl="0" w:tplc="F32A37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508D5"/>
    <w:multiLevelType w:val="hybridMultilevel"/>
    <w:tmpl w:val="D1A2D0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33"/>
    <w:rsid w:val="00053433"/>
    <w:rsid w:val="0017401F"/>
    <w:rsid w:val="00242448"/>
    <w:rsid w:val="00286D09"/>
    <w:rsid w:val="00301E6D"/>
    <w:rsid w:val="003A5A5B"/>
    <w:rsid w:val="003C1262"/>
    <w:rsid w:val="003F31E0"/>
    <w:rsid w:val="00471474"/>
    <w:rsid w:val="004D55DC"/>
    <w:rsid w:val="00515FB1"/>
    <w:rsid w:val="0052145D"/>
    <w:rsid w:val="00565FDD"/>
    <w:rsid w:val="00571A61"/>
    <w:rsid w:val="00680F54"/>
    <w:rsid w:val="006C5165"/>
    <w:rsid w:val="00727416"/>
    <w:rsid w:val="00767091"/>
    <w:rsid w:val="008E0B3A"/>
    <w:rsid w:val="00990A27"/>
    <w:rsid w:val="009E1BC9"/>
    <w:rsid w:val="00B03B48"/>
    <w:rsid w:val="00B07EE4"/>
    <w:rsid w:val="00BF7884"/>
    <w:rsid w:val="00DC560D"/>
    <w:rsid w:val="00DC5B41"/>
    <w:rsid w:val="00DF7DA7"/>
    <w:rsid w:val="00E93DD6"/>
    <w:rsid w:val="00EE39FF"/>
    <w:rsid w:val="00F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9F32-7A75-4A63-B5EB-71E440EF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C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09</dc:creator>
  <cp:keywords/>
  <dc:description/>
  <cp:lastModifiedBy>Flavia</cp:lastModifiedBy>
  <cp:revision>4</cp:revision>
  <dcterms:created xsi:type="dcterms:W3CDTF">2017-06-22T20:34:00Z</dcterms:created>
  <dcterms:modified xsi:type="dcterms:W3CDTF">2017-07-06T20:36:00Z</dcterms:modified>
</cp:coreProperties>
</file>