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6E" w:rsidRPr="00D70027" w:rsidRDefault="00743C6E" w:rsidP="00D70027">
      <w:pPr>
        <w:rPr>
          <w:b/>
          <w:sz w:val="24"/>
          <w:szCs w:val="24"/>
        </w:rPr>
      </w:pPr>
      <w:bookmarkStart w:id="0" w:name="_GoBack"/>
      <w:r w:rsidRPr="00D70027">
        <w:rPr>
          <w:b/>
          <w:sz w:val="24"/>
          <w:szCs w:val="24"/>
        </w:rPr>
        <w:t xml:space="preserve">Giro Tributário </w:t>
      </w:r>
    </w:p>
    <w:p w:rsidR="008954F7" w:rsidRPr="00D70027" w:rsidRDefault="008954F7" w:rsidP="006A7C44">
      <w:pPr>
        <w:jc w:val="both"/>
        <w:rPr>
          <w:sz w:val="24"/>
          <w:szCs w:val="24"/>
        </w:rPr>
      </w:pPr>
      <w:r w:rsidRPr="00D70027">
        <w:rPr>
          <w:b/>
          <w:sz w:val="24"/>
          <w:szCs w:val="24"/>
        </w:rPr>
        <w:t xml:space="preserve">Alemanha – </w:t>
      </w:r>
      <w:r w:rsidRPr="00D70027">
        <w:rPr>
          <w:sz w:val="24"/>
          <w:szCs w:val="24"/>
        </w:rPr>
        <w:t xml:space="preserve">A Corte Constitucional declarou a inconstitucionalidade das regras que determinavam a impossibilidade de aproveitamento de prejuízos fiscais quando da transferência </w:t>
      </w:r>
      <w:r w:rsidR="003244DC" w:rsidRPr="00D70027">
        <w:rPr>
          <w:sz w:val="24"/>
          <w:szCs w:val="24"/>
        </w:rPr>
        <w:t>de participações</w:t>
      </w:r>
      <w:r w:rsidRPr="00D70027">
        <w:rPr>
          <w:sz w:val="24"/>
          <w:szCs w:val="24"/>
        </w:rPr>
        <w:t xml:space="preserve"> representativas de 25% a 50% do número total de ações. Com a decisão do tribunal, </w:t>
      </w:r>
      <w:r w:rsidR="00860983" w:rsidRPr="00D70027">
        <w:rPr>
          <w:sz w:val="24"/>
          <w:szCs w:val="24"/>
        </w:rPr>
        <w:t>os contribuintes poderão manter o aproveitamento dos respectivos prejuízos fiscais.</w:t>
      </w:r>
    </w:p>
    <w:p w:rsidR="00EF3C96" w:rsidRPr="00D70027" w:rsidRDefault="00EF3C96" w:rsidP="006A7C44">
      <w:pPr>
        <w:jc w:val="both"/>
        <w:rPr>
          <w:sz w:val="24"/>
          <w:szCs w:val="24"/>
        </w:rPr>
      </w:pPr>
      <w:r w:rsidRPr="00D70027">
        <w:rPr>
          <w:b/>
          <w:sz w:val="24"/>
          <w:szCs w:val="24"/>
        </w:rPr>
        <w:t>C</w:t>
      </w:r>
      <w:r w:rsidR="009532B8" w:rsidRPr="00D70027">
        <w:rPr>
          <w:b/>
          <w:sz w:val="24"/>
          <w:szCs w:val="24"/>
        </w:rPr>
        <w:t>hina</w:t>
      </w:r>
      <w:r w:rsidRPr="00D70027">
        <w:rPr>
          <w:sz w:val="24"/>
          <w:szCs w:val="24"/>
        </w:rPr>
        <w:t xml:space="preserve"> – </w:t>
      </w:r>
      <w:r w:rsidR="006D7F24" w:rsidRPr="00D70027">
        <w:rPr>
          <w:sz w:val="24"/>
          <w:szCs w:val="24"/>
        </w:rPr>
        <w:t xml:space="preserve">O governo editou novas regras para estimular o investimento em pesquisa e desenvolvimento por parte das pequenas e médias empresas. </w:t>
      </w:r>
      <w:r w:rsidR="003D3F94">
        <w:rPr>
          <w:sz w:val="24"/>
          <w:szCs w:val="24"/>
        </w:rPr>
        <w:t>Com base nas novas regras</w:t>
      </w:r>
      <w:r w:rsidR="00D70027">
        <w:rPr>
          <w:sz w:val="24"/>
          <w:szCs w:val="24"/>
        </w:rPr>
        <w:t xml:space="preserve">, </w:t>
      </w:r>
      <w:r w:rsidR="006D7F24" w:rsidRPr="00D70027">
        <w:rPr>
          <w:sz w:val="24"/>
          <w:szCs w:val="24"/>
        </w:rPr>
        <w:t>as empresas terão direito a um incremento na dedutibilidade fiscal das despesas incorridas que não forem capitalizadas para a formação do ativo intangível (valor da despesa + 75%) e direito à amortização especial de até 175% dos valores que forem capitalizados.</w:t>
      </w:r>
    </w:p>
    <w:p w:rsidR="003244DC" w:rsidRPr="00D70027" w:rsidRDefault="008954F7" w:rsidP="006A7C44">
      <w:pPr>
        <w:jc w:val="both"/>
        <w:rPr>
          <w:sz w:val="24"/>
          <w:szCs w:val="24"/>
        </w:rPr>
      </w:pPr>
      <w:r w:rsidRPr="00D70027">
        <w:rPr>
          <w:b/>
          <w:sz w:val="24"/>
          <w:szCs w:val="24"/>
        </w:rPr>
        <w:t>Estados Unidos</w:t>
      </w:r>
      <w:r w:rsidRPr="00D70027">
        <w:rPr>
          <w:sz w:val="24"/>
          <w:szCs w:val="24"/>
        </w:rPr>
        <w:t xml:space="preserve"> – O IRS concluiu que os valores gastos pelos contribuintes para cumprir com as determinações das agências reguladoras objetivando a aprovação de processos de fusões e aquisições </w:t>
      </w:r>
      <w:r w:rsidR="003244DC" w:rsidRPr="00D70027">
        <w:rPr>
          <w:sz w:val="24"/>
          <w:szCs w:val="24"/>
        </w:rPr>
        <w:t>não se enquadram automática e necessariamente nos chamados ‘</w:t>
      </w:r>
      <w:proofErr w:type="spellStart"/>
      <w:r w:rsidR="003244DC" w:rsidRPr="00D70027">
        <w:rPr>
          <w:i/>
          <w:sz w:val="24"/>
          <w:szCs w:val="24"/>
        </w:rPr>
        <w:t>facilitative</w:t>
      </w:r>
      <w:proofErr w:type="spellEnd"/>
      <w:r w:rsidR="003244DC" w:rsidRPr="00D70027">
        <w:rPr>
          <w:i/>
          <w:sz w:val="24"/>
          <w:szCs w:val="24"/>
        </w:rPr>
        <w:t xml:space="preserve"> </w:t>
      </w:r>
      <w:proofErr w:type="spellStart"/>
      <w:r w:rsidR="003244DC" w:rsidRPr="00D70027">
        <w:rPr>
          <w:i/>
          <w:sz w:val="24"/>
          <w:szCs w:val="24"/>
        </w:rPr>
        <w:t>transaction</w:t>
      </w:r>
      <w:proofErr w:type="spellEnd"/>
      <w:r w:rsidR="003244DC" w:rsidRPr="00D70027">
        <w:rPr>
          <w:i/>
          <w:sz w:val="24"/>
          <w:szCs w:val="24"/>
        </w:rPr>
        <w:t xml:space="preserve"> </w:t>
      </w:r>
      <w:proofErr w:type="spellStart"/>
      <w:r w:rsidR="003244DC" w:rsidRPr="00D70027">
        <w:rPr>
          <w:i/>
          <w:sz w:val="24"/>
          <w:szCs w:val="24"/>
        </w:rPr>
        <w:t>costs</w:t>
      </w:r>
      <w:proofErr w:type="spellEnd"/>
      <w:r w:rsidR="003244DC" w:rsidRPr="00D70027">
        <w:rPr>
          <w:i/>
          <w:sz w:val="24"/>
          <w:szCs w:val="24"/>
        </w:rPr>
        <w:t>’</w:t>
      </w:r>
      <w:r w:rsidR="003244DC" w:rsidRPr="00D70027">
        <w:rPr>
          <w:sz w:val="24"/>
          <w:szCs w:val="24"/>
        </w:rPr>
        <w:t xml:space="preserve"> e por conta disso não devem ser sempre tratados como capitalizáveis nos termos da </w:t>
      </w:r>
      <w:r w:rsidR="003244DC" w:rsidRPr="00D70027">
        <w:rPr>
          <w:i/>
          <w:sz w:val="24"/>
          <w:szCs w:val="24"/>
        </w:rPr>
        <w:t>Reg. § 1.263(a)-5</w:t>
      </w:r>
      <w:r w:rsidR="003244DC" w:rsidRPr="00D70027">
        <w:rPr>
          <w:sz w:val="24"/>
          <w:szCs w:val="24"/>
        </w:rPr>
        <w:t>.</w:t>
      </w:r>
    </w:p>
    <w:p w:rsidR="006B237A" w:rsidRDefault="006B237A" w:rsidP="006A7C44">
      <w:pPr>
        <w:jc w:val="both"/>
        <w:rPr>
          <w:sz w:val="24"/>
          <w:szCs w:val="24"/>
        </w:rPr>
      </w:pPr>
      <w:r w:rsidRPr="00D70027">
        <w:rPr>
          <w:b/>
          <w:sz w:val="24"/>
          <w:szCs w:val="24"/>
        </w:rPr>
        <w:t>Suíça</w:t>
      </w:r>
      <w:r w:rsidRPr="00D70027">
        <w:rPr>
          <w:sz w:val="24"/>
          <w:szCs w:val="24"/>
        </w:rPr>
        <w:t xml:space="preserve"> – O governo comunicou que a partir de </w:t>
      </w:r>
      <w:r w:rsidR="003244DC" w:rsidRPr="00D70027">
        <w:rPr>
          <w:sz w:val="24"/>
          <w:szCs w:val="24"/>
        </w:rPr>
        <w:t>01/01/</w:t>
      </w:r>
      <w:r w:rsidRPr="00D70027">
        <w:rPr>
          <w:sz w:val="24"/>
          <w:szCs w:val="24"/>
        </w:rPr>
        <w:t>20</w:t>
      </w:r>
      <w:r w:rsidR="009F77A0" w:rsidRPr="00D70027">
        <w:rPr>
          <w:sz w:val="24"/>
          <w:szCs w:val="24"/>
        </w:rPr>
        <w:t>18 en</w:t>
      </w:r>
      <w:r w:rsidR="009C1778" w:rsidRPr="00D70027">
        <w:rPr>
          <w:sz w:val="24"/>
          <w:szCs w:val="24"/>
        </w:rPr>
        <w:t>trarão</w:t>
      </w:r>
      <w:r w:rsidR="009F77A0" w:rsidRPr="00D70027">
        <w:rPr>
          <w:sz w:val="24"/>
          <w:szCs w:val="24"/>
        </w:rPr>
        <w:t xml:space="preserve"> em vigor </w:t>
      </w:r>
      <w:r w:rsidR="009C1778" w:rsidRPr="00D70027">
        <w:rPr>
          <w:sz w:val="24"/>
          <w:szCs w:val="24"/>
        </w:rPr>
        <w:t xml:space="preserve">algumas alterações nas regras locais do VAT, entre elas uma mudança </w:t>
      </w:r>
      <w:r w:rsidR="009F77A0" w:rsidRPr="00D70027">
        <w:rPr>
          <w:sz w:val="24"/>
          <w:szCs w:val="24"/>
        </w:rPr>
        <w:t xml:space="preserve">no regime de isenção do </w:t>
      </w:r>
      <w:r w:rsidR="008954F7" w:rsidRPr="00D70027">
        <w:rPr>
          <w:sz w:val="24"/>
          <w:szCs w:val="24"/>
        </w:rPr>
        <w:t xml:space="preserve">imposto </w:t>
      </w:r>
      <w:r w:rsidR="009F77A0" w:rsidRPr="00D70027">
        <w:rPr>
          <w:sz w:val="24"/>
          <w:szCs w:val="24"/>
        </w:rPr>
        <w:t xml:space="preserve">para a prestação de serviços. Com base na nova regra, o faturamento anual a ser levado em consideração para se beneficiar da isenção </w:t>
      </w:r>
      <w:r w:rsidR="008954F7" w:rsidRPr="00D70027">
        <w:rPr>
          <w:sz w:val="24"/>
          <w:szCs w:val="24"/>
        </w:rPr>
        <w:t xml:space="preserve">passará a ser o </w:t>
      </w:r>
      <w:r w:rsidR="009F77A0" w:rsidRPr="00D70027">
        <w:rPr>
          <w:sz w:val="24"/>
          <w:szCs w:val="24"/>
        </w:rPr>
        <w:t xml:space="preserve">global </w:t>
      </w:r>
      <w:r w:rsidR="008954F7" w:rsidRPr="00D70027">
        <w:rPr>
          <w:sz w:val="24"/>
          <w:szCs w:val="24"/>
        </w:rPr>
        <w:t>e não mais o local.</w:t>
      </w:r>
    </w:p>
    <w:p w:rsidR="00D70027" w:rsidRPr="00D70027" w:rsidRDefault="00D70027" w:rsidP="006A7C44">
      <w:pPr>
        <w:jc w:val="both"/>
        <w:rPr>
          <w:sz w:val="24"/>
          <w:szCs w:val="24"/>
        </w:rPr>
      </w:pPr>
      <w:r w:rsidRPr="00D70027">
        <w:rPr>
          <w:b/>
          <w:sz w:val="24"/>
          <w:szCs w:val="24"/>
        </w:rPr>
        <w:t>Luis Guilherme B. Gonçalves</w:t>
      </w:r>
      <w:r>
        <w:rPr>
          <w:sz w:val="24"/>
          <w:szCs w:val="24"/>
        </w:rPr>
        <w:t>, e</w:t>
      </w:r>
      <w:r w:rsidRPr="00D70027">
        <w:rPr>
          <w:i/>
          <w:iCs/>
          <w:sz w:val="24"/>
          <w:szCs w:val="24"/>
        </w:rPr>
        <w:t>specialista em Tributação Internacional</w:t>
      </w:r>
      <w:bookmarkEnd w:id="0"/>
    </w:p>
    <w:sectPr w:rsidR="00D70027" w:rsidRPr="00D70027" w:rsidSect="00BD7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6E"/>
    <w:rsid w:val="00000631"/>
    <w:rsid w:val="00006793"/>
    <w:rsid w:val="00082DC4"/>
    <w:rsid w:val="000D0EFC"/>
    <w:rsid w:val="001B406A"/>
    <w:rsid w:val="00214591"/>
    <w:rsid w:val="00223A83"/>
    <w:rsid w:val="00263977"/>
    <w:rsid w:val="002777DF"/>
    <w:rsid w:val="003244DC"/>
    <w:rsid w:val="003B1AFD"/>
    <w:rsid w:val="003D3F94"/>
    <w:rsid w:val="003E4C51"/>
    <w:rsid w:val="003F7BF7"/>
    <w:rsid w:val="00405BB2"/>
    <w:rsid w:val="00430C96"/>
    <w:rsid w:val="004614C5"/>
    <w:rsid w:val="004B5C01"/>
    <w:rsid w:val="004C5191"/>
    <w:rsid w:val="00512758"/>
    <w:rsid w:val="006262C5"/>
    <w:rsid w:val="00632454"/>
    <w:rsid w:val="006A7C44"/>
    <w:rsid w:val="006B0966"/>
    <w:rsid w:val="006B237A"/>
    <w:rsid w:val="006D378B"/>
    <w:rsid w:val="006D7F24"/>
    <w:rsid w:val="00743C6E"/>
    <w:rsid w:val="007938EE"/>
    <w:rsid w:val="007A07A3"/>
    <w:rsid w:val="00860983"/>
    <w:rsid w:val="008954F7"/>
    <w:rsid w:val="009532B8"/>
    <w:rsid w:val="0096668A"/>
    <w:rsid w:val="009A33A8"/>
    <w:rsid w:val="009C1778"/>
    <w:rsid w:val="009C7F38"/>
    <w:rsid w:val="009E4C26"/>
    <w:rsid w:val="009F77A0"/>
    <w:rsid w:val="00A12AAA"/>
    <w:rsid w:val="00A177A3"/>
    <w:rsid w:val="00A96573"/>
    <w:rsid w:val="00A97BB6"/>
    <w:rsid w:val="00AB3B1C"/>
    <w:rsid w:val="00AD670E"/>
    <w:rsid w:val="00B42463"/>
    <w:rsid w:val="00B42D66"/>
    <w:rsid w:val="00B7283D"/>
    <w:rsid w:val="00BD75A3"/>
    <w:rsid w:val="00BE24CF"/>
    <w:rsid w:val="00D42CDF"/>
    <w:rsid w:val="00D529A0"/>
    <w:rsid w:val="00D70027"/>
    <w:rsid w:val="00D908F6"/>
    <w:rsid w:val="00DD0E11"/>
    <w:rsid w:val="00E01976"/>
    <w:rsid w:val="00E971CE"/>
    <w:rsid w:val="00E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0FA3-81A4-477D-94CB-AD15E62E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11">
    <w:name w:val="A11"/>
    <w:uiPriority w:val="99"/>
    <w:rsid w:val="00D70027"/>
    <w:rPr>
      <w:rFonts w:cs="Adobe Garamond Pro Bold"/>
      <w:i/>
      <w:iCs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Vlanira</dc:creator>
  <cp:lastModifiedBy>Flavia</cp:lastModifiedBy>
  <cp:revision>3</cp:revision>
  <dcterms:created xsi:type="dcterms:W3CDTF">2017-06-26T14:57:00Z</dcterms:created>
  <dcterms:modified xsi:type="dcterms:W3CDTF">2017-06-26T14:58:00Z</dcterms:modified>
</cp:coreProperties>
</file>