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59D" w:rsidRPr="00BE259D" w:rsidRDefault="00BE259D" w:rsidP="00BE259D">
      <w:pPr>
        <w:spacing w:after="0" w:line="240" w:lineRule="auto"/>
        <w:rPr>
          <w:rFonts w:cstheme="minorHAnsi"/>
          <w:b/>
          <w:sz w:val="24"/>
          <w:szCs w:val="24"/>
        </w:rPr>
      </w:pPr>
      <w:r w:rsidRPr="00BE259D">
        <w:rPr>
          <w:rFonts w:cstheme="minorHAnsi"/>
          <w:b/>
          <w:sz w:val="24"/>
          <w:szCs w:val="24"/>
        </w:rPr>
        <w:t>IMOBILIÁRIO</w:t>
      </w:r>
    </w:p>
    <w:p w:rsidR="00EE3F34" w:rsidRPr="0074614D" w:rsidRDefault="0074614D" w:rsidP="00BE259D">
      <w:pPr>
        <w:spacing w:after="0" w:line="240" w:lineRule="auto"/>
        <w:rPr>
          <w:rFonts w:cstheme="minorHAnsi"/>
          <w:b/>
          <w:sz w:val="24"/>
          <w:szCs w:val="24"/>
        </w:rPr>
      </w:pPr>
      <w:r w:rsidRPr="0074614D">
        <w:rPr>
          <w:rFonts w:cstheme="minorHAnsi"/>
          <w:b/>
          <w:sz w:val="24"/>
          <w:szCs w:val="24"/>
        </w:rPr>
        <w:t>Garantia de alienação fiduciária de bens imóveis</w:t>
      </w:r>
      <w:r w:rsidR="000955A4">
        <w:rPr>
          <w:rFonts w:cstheme="minorHAnsi"/>
          <w:b/>
          <w:sz w:val="24"/>
          <w:szCs w:val="24"/>
        </w:rPr>
        <w:t>: novo contexto</w:t>
      </w:r>
    </w:p>
    <w:p w:rsidR="0074614D" w:rsidRPr="0074614D" w:rsidRDefault="0074614D" w:rsidP="0074614D">
      <w:pPr>
        <w:tabs>
          <w:tab w:val="left" w:pos="1703"/>
        </w:tabs>
        <w:spacing w:after="0"/>
        <w:jc w:val="both"/>
        <w:rPr>
          <w:rFonts w:cstheme="minorHAnsi"/>
          <w:i/>
          <w:sz w:val="24"/>
          <w:szCs w:val="24"/>
        </w:rPr>
      </w:pPr>
      <w:r w:rsidRPr="0074614D">
        <w:rPr>
          <w:rFonts w:cstheme="minorHAnsi"/>
          <w:i/>
          <w:sz w:val="24"/>
          <w:szCs w:val="24"/>
        </w:rPr>
        <w:t>Crise economia e inadimplência prejudicaram o processo</w:t>
      </w:r>
    </w:p>
    <w:p w:rsidR="008F7351" w:rsidRPr="008F7351" w:rsidRDefault="007F2B04" w:rsidP="0074614D">
      <w:pPr>
        <w:tabs>
          <w:tab w:val="left" w:pos="1703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56485" w:rsidRDefault="00FA700D" w:rsidP="0074614D">
      <w:pPr>
        <w:spacing w:after="0"/>
        <w:jc w:val="both"/>
        <w:rPr>
          <w:rFonts w:cstheme="minorHAnsi"/>
          <w:sz w:val="24"/>
          <w:szCs w:val="24"/>
        </w:rPr>
      </w:pPr>
      <w:r w:rsidRPr="00BE259D">
        <w:rPr>
          <w:rFonts w:cstheme="minorHAnsi"/>
          <w:sz w:val="24"/>
          <w:szCs w:val="24"/>
        </w:rPr>
        <w:t>O</w:t>
      </w:r>
      <w:r w:rsidR="008F7351" w:rsidRPr="00BE259D">
        <w:rPr>
          <w:rFonts w:cstheme="minorHAnsi"/>
          <w:sz w:val="24"/>
          <w:szCs w:val="24"/>
        </w:rPr>
        <w:t xml:space="preserve"> mercado imobiliário do Brasil </w:t>
      </w:r>
      <w:r w:rsidR="00F56485" w:rsidRPr="00BE259D">
        <w:rPr>
          <w:rFonts w:cstheme="minorHAnsi"/>
          <w:sz w:val="24"/>
          <w:szCs w:val="24"/>
        </w:rPr>
        <w:t xml:space="preserve">avançou nos últimos anos devido à </w:t>
      </w:r>
      <w:r w:rsidR="008F7351" w:rsidRPr="00BE259D">
        <w:rPr>
          <w:rFonts w:cstheme="minorHAnsi"/>
          <w:sz w:val="24"/>
          <w:szCs w:val="24"/>
        </w:rPr>
        <w:t xml:space="preserve">garantia prevista na Lei nº 9.514/97, alterada pela Lei nº 13.097/2015, </w:t>
      </w:r>
      <w:r w:rsidR="00BE259D" w:rsidRPr="00BE259D">
        <w:rPr>
          <w:rFonts w:cstheme="minorHAnsi"/>
          <w:sz w:val="24"/>
          <w:szCs w:val="24"/>
        </w:rPr>
        <w:t xml:space="preserve">em que foi criada </w:t>
      </w:r>
      <w:r w:rsidR="008F7351" w:rsidRPr="00BE259D">
        <w:rPr>
          <w:rFonts w:cstheme="minorHAnsi"/>
          <w:sz w:val="24"/>
          <w:szCs w:val="24"/>
        </w:rPr>
        <w:t>a alienação fiduciária de bens imóveis</w:t>
      </w:r>
      <w:r w:rsidR="007979C6" w:rsidRPr="00BE259D">
        <w:rPr>
          <w:rFonts w:cstheme="minorHAnsi"/>
          <w:sz w:val="24"/>
          <w:szCs w:val="24"/>
        </w:rPr>
        <w:t xml:space="preserve">, </w:t>
      </w:r>
      <w:r w:rsidR="007F2B04" w:rsidRPr="00BE259D">
        <w:rPr>
          <w:rFonts w:cstheme="minorHAnsi"/>
          <w:sz w:val="24"/>
          <w:szCs w:val="24"/>
        </w:rPr>
        <w:t xml:space="preserve">para ser </w:t>
      </w:r>
      <w:r w:rsidR="008F7351" w:rsidRPr="00BE259D">
        <w:rPr>
          <w:rFonts w:cstheme="minorHAnsi"/>
          <w:sz w:val="24"/>
          <w:szCs w:val="24"/>
        </w:rPr>
        <w:t xml:space="preserve">uma </w:t>
      </w:r>
      <w:r w:rsidR="00F56485" w:rsidRPr="00BE259D">
        <w:rPr>
          <w:rFonts w:cstheme="minorHAnsi"/>
          <w:sz w:val="24"/>
          <w:szCs w:val="24"/>
        </w:rPr>
        <w:t xml:space="preserve">forma </w:t>
      </w:r>
      <w:r w:rsidR="008F7351" w:rsidRPr="00BE259D">
        <w:rPr>
          <w:rFonts w:cstheme="minorHAnsi"/>
          <w:sz w:val="24"/>
          <w:szCs w:val="24"/>
        </w:rPr>
        <w:t>de exe</w:t>
      </w:r>
      <w:r w:rsidR="00BE259D" w:rsidRPr="00BE259D">
        <w:rPr>
          <w:rFonts w:cstheme="minorHAnsi"/>
          <w:sz w:val="24"/>
          <w:szCs w:val="24"/>
        </w:rPr>
        <w:t xml:space="preserve">cução rápida e </w:t>
      </w:r>
      <w:proofErr w:type="spellStart"/>
      <w:r w:rsidR="00BE259D" w:rsidRPr="00BE259D">
        <w:rPr>
          <w:rFonts w:cstheme="minorHAnsi"/>
          <w:sz w:val="24"/>
          <w:szCs w:val="24"/>
        </w:rPr>
        <w:t>desjudicializada</w:t>
      </w:r>
      <w:proofErr w:type="spellEnd"/>
      <w:r w:rsidR="00BE259D" w:rsidRPr="00BE259D">
        <w:rPr>
          <w:rFonts w:cstheme="minorHAnsi"/>
          <w:sz w:val="24"/>
          <w:szCs w:val="24"/>
        </w:rPr>
        <w:t>.</w:t>
      </w:r>
      <w:r w:rsidR="00BE259D">
        <w:rPr>
          <w:rFonts w:cstheme="minorHAnsi"/>
          <w:sz w:val="24"/>
          <w:szCs w:val="24"/>
        </w:rPr>
        <w:t xml:space="preserve"> </w:t>
      </w:r>
      <w:r w:rsidR="0074614D">
        <w:rPr>
          <w:rFonts w:cstheme="minorHAnsi"/>
          <w:sz w:val="24"/>
          <w:szCs w:val="24"/>
        </w:rPr>
        <w:t xml:space="preserve"> </w:t>
      </w:r>
      <w:r w:rsidR="00BE259D">
        <w:rPr>
          <w:rFonts w:cstheme="minorHAnsi"/>
          <w:sz w:val="24"/>
          <w:szCs w:val="24"/>
        </w:rPr>
        <w:t xml:space="preserve">A nova Lei proporcionou </w:t>
      </w:r>
      <w:r w:rsidR="00A878E6" w:rsidRPr="00BE259D">
        <w:rPr>
          <w:rFonts w:cstheme="minorHAnsi"/>
          <w:sz w:val="24"/>
          <w:szCs w:val="24"/>
        </w:rPr>
        <w:t>ao</w:t>
      </w:r>
      <w:r w:rsidR="00E833AA" w:rsidRPr="00BE259D">
        <w:rPr>
          <w:rFonts w:cstheme="minorHAnsi"/>
          <w:sz w:val="24"/>
          <w:szCs w:val="24"/>
        </w:rPr>
        <w:t>s</w:t>
      </w:r>
      <w:r w:rsidR="00A878E6" w:rsidRPr="00BE259D">
        <w:rPr>
          <w:rFonts w:cstheme="minorHAnsi"/>
          <w:sz w:val="24"/>
          <w:szCs w:val="24"/>
        </w:rPr>
        <w:t xml:space="preserve"> </w:t>
      </w:r>
      <w:r w:rsidR="008F7351" w:rsidRPr="00BE259D">
        <w:rPr>
          <w:rFonts w:cstheme="minorHAnsi"/>
          <w:sz w:val="24"/>
          <w:szCs w:val="24"/>
        </w:rPr>
        <w:t>adquirente</w:t>
      </w:r>
      <w:r w:rsidR="00E833AA" w:rsidRPr="00BE259D">
        <w:rPr>
          <w:rFonts w:cstheme="minorHAnsi"/>
          <w:sz w:val="24"/>
          <w:szCs w:val="24"/>
        </w:rPr>
        <w:t>s</w:t>
      </w:r>
      <w:r w:rsidR="008F7351" w:rsidRPr="00BE259D">
        <w:rPr>
          <w:rFonts w:cstheme="minorHAnsi"/>
          <w:sz w:val="24"/>
          <w:szCs w:val="24"/>
        </w:rPr>
        <w:t xml:space="preserve"> receb</w:t>
      </w:r>
      <w:r w:rsidR="00E833AA" w:rsidRPr="00BE259D">
        <w:rPr>
          <w:rFonts w:cstheme="minorHAnsi"/>
          <w:sz w:val="24"/>
          <w:szCs w:val="24"/>
        </w:rPr>
        <w:t>er</w:t>
      </w:r>
      <w:r w:rsidR="008F7351" w:rsidRPr="00BE259D">
        <w:rPr>
          <w:rFonts w:cstheme="minorHAnsi"/>
          <w:sz w:val="24"/>
          <w:szCs w:val="24"/>
        </w:rPr>
        <w:t xml:space="preserve"> a propriedade e em garantia do pagamento do financiamento transf</w:t>
      </w:r>
      <w:r w:rsidRPr="00BE259D">
        <w:rPr>
          <w:rFonts w:cstheme="minorHAnsi"/>
          <w:sz w:val="24"/>
          <w:szCs w:val="24"/>
        </w:rPr>
        <w:t>e</w:t>
      </w:r>
      <w:r w:rsidR="008F7351" w:rsidRPr="00BE259D">
        <w:rPr>
          <w:rFonts w:cstheme="minorHAnsi"/>
          <w:sz w:val="24"/>
          <w:szCs w:val="24"/>
        </w:rPr>
        <w:t>r</w:t>
      </w:r>
      <w:r w:rsidR="00E833AA" w:rsidRPr="00BE259D">
        <w:rPr>
          <w:rFonts w:cstheme="minorHAnsi"/>
          <w:sz w:val="24"/>
          <w:szCs w:val="24"/>
        </w:rPr>
        <w:t>ir</w:t>
      </w:r>
      <w:r w:rsidR="008F7351" w:rsidRPr="00BE259D">
        <w:rPr>
          <w:rFonts w:cstheme="minorHAnsi"/>
          <w:sz w:val="24"/>
          <w:szCs w:val="24"/>
        </w:rPr>
        <w:t xml:space="preserve"> ao</w:t>
      </w:r>
      <w:r w:rsidR="00BE259D" w:rsidRPr="00BE259D">
        <w:rPr>
          <w:rFonts w:cstheme="minorHAnsi"/>
          <w:sz w:val="24"/>
          <w:szCs w:val="24"/>
        </w:rPr>
        <w:t xml:space="preserve"> credor a propriedade resolúvel, além da</w:t>
      </w:r>
      <w:r w:rsidR="008F7351" w:rsidRPr="00BE259D">
        <w:rPr>
          <w:rFonts w:cstheme="minorHAnsi"/>
          <w:sz w:val="24"/>
          <w:szCs w:val="24"/>
        </w:rPr>
        <w:t xml:space="preserve"> posse indireta </w:t>
      </w:r>
      <w:r w:rsidR="007979C6" w:rsidRPr="00BE259D">
        <w:rPr>
          <w:rFonts w:cstheme="minorHAnsi"/>
          <w:sz w:val="24"/>
          <w:szCs w:val="24"/>
        </w:rPr>
        <w:t>de imóveis</w:t>
      </w:r>
      <w:r w:rsidR="00E833AA" w:rsidRPr="00BE259D">
        <w:rPr>
          <w:rFonts w:cstheme="minorHAnsi"/>
          <w:sz w:val="24"/>
          <w:szCs w:val="24"/>
        </w:rPr>
        <w:t>. A</w:t>
      </w:r>
      <w:r w:rsidR="00A878E6" w:rsidRPr="00BE259D">
        <w:rPr>
          <w:rFonts w:cstheme="minorHAnsi"/>
          <w:sz w:val="24"/>
          <w:szCs w:val="24"/>
        </w:rPr>
        <w:t xml:space="preserve">ssim, </w:t>
      </w:r>
      <w:r w:rsidR="00620E3E">
        <w:rPr>
          <w:rFonts w:cstheme="minorHAnsi"/>
          <w:sz w:val="24"/>
          <w:szCs w:val="24"/>
        </w:rPr>
        <w:t xml:space="preserve">se </w:t>
      </w:r>
      <w:r w:rsidR="008F7351" w:rsidRPr="00BE259D">
        <w:rPr>
          <w:rFonts w:cstheme="minorHAnsi"/>
          <w:sz w:val="24"/>
          <w:szCs w:val="24"/>
        </w:rPr>
        <w:t xml:space="preserve">o preço </w:t>
      </w:r>
      <w:r w:rsidR="00BE259D" w:rsidRPr="00BE259D">
        <w:rPr>
          <w:rFonts w:cstheme="minorHAnsi"/>
          <w:sz w:val="24"/>
          <w:szCs w:val="24"/>
        </w:rPr>
        <w:t xml:space="preserve">não fosse pago </w:t>
      </w:r>
      <w:r w:rsidR="00F56485" w:rsidRPr="00BE259D">
        <w:rPr>
          <w:rFonts w:cstheme="minorHAnsi"/>
          <w:sz w:val="24"/>
          <w:szCs w:val="24"/>
        </w:rPr>
        <w:t>seria possível rapidamente o credor reaver o seu investimento por mei</w:t>
      </w:r>
      <w:r w:rsidR="00BE259D">
        <w:rPr>
          <w:rFonts w:cstheme="minorHAnsi"/>
          <w:sz w:val="24"/>
          <w:szCs w:val="24"/>
        </w:rPr>
        <w:t>o de procedimento extrajudicial</w:t>
      </w:r>
      <w:r w:rsidR="00F56485" w:rsidRPr="00BE259D">
        <w:rPr>
          <w:rFonts w:cstheme="minorHAnsi"/>
          <w:sz w:val="24"/>
          <w:szCs w:val="24"/>
        </w:rPr>
        <w:t>.</w:t>
      </w:r>
    </w:p>
    <w:p w:rsidR="0074614D" w:rsidRPr="00BE259D" w:rsidRDefault="0074614D" w:rsidP="0074614D">
      <w:pPr>
        <w:spacing w:after="0"/>
        <w:jc w:val="both"/>
        <w:rPr>
          <w:rFonts w:cstheme="minorHAnsi"/>
          <w:sz w:val="24"/>
          <w:szCs w:val="24"/>
        </w:rPr>
      </w:pPr>
    </w:p>
    <w:p w:rsidR="00BE259D" w:rsidRDefault="00005479" w:rsidP="0074614D">
      <w:pPr>
        <w:spacing w:after="0"/>
        <w:jc w:val="both"/>
        <w:rPr>
          <w:rFonts w:cstheme="minorHAnsi"/>
          <w:sz w:val="24"/>
          <w:szCs w:val="24"/>
        </w:rPr>
      </w:pPr>
      <w:r w:rsidRPr="00BE259D">
        <w:rPr>
          <w:rFonts w:cstheme="minorHAnsi"/>
          <w:sz w:val="24"/>
          <w:szCs w:val="24"/>
        </w:rPr>
        <w:t xml:space="preserve">Contudo, após </w:t>
      </w:r>
      <w:r w:rsidR="007F2B04" w:rsidRPr="00BE259D">
        <w:rPr>
          <w:rFonts w:cstheme="minorHAnsi"/>
          <w:sz w:val="24"/>
          <w:szCs w:val="24"/>
        </w:rPr>
        <w:t>a crise econômica,</w:t>
      </w:r>
      <w:r w:rsidR="007979C6" w:rsidRPr="00BE259D">
        <w:rPr>
          <w:rFonts w:cstheme="minorHAnsi"/>
          <w:sz w:val="24"/>
          <w:szCs w:val="24"/>
        </w:rPr>
        <w:t xml:space="preserve"> aumento da inadimplência </w:t>
      </w:r>
      <w:r w:rsidR="007F2B04" w:rsidRPr="00BE259D">
        <w:rPr>
          <w:rFonts w:cstheme="minorHAnsi"/>
          <w:sz w:val="24"/>
          <w:szCs w:val="24"/>
        </w:rPr>
        <w:t xml:space="preserve">e devido a </w:t>
      </w:r>
      <w:r w:rsidRPr="00BE259D">
        <w:rPr>
          <w:rFonts w:cstheme="minorHAnsi"/>
          <w:sz w:val="24"/>
          <w:szCs w:val="24"/>
        </w:rPr>
        <w:t>entendimento de alguns Tribunais,</w:t>
      </w:r>
      <w:r w:rsidR="00E833AA" w:rsidRPr="00BE259D">
        <w:rPr>
          <w:rFonts w:cstheme="minorHAnsi"/>
          <w:sz w:val="24"/>
          <w:szCs w:val="24"/>
        </w:rPr>
        <w:t xml:space="preserve"> pela aplicação subsidiária do Decreto Le</w:t>
      </w:r>
      <w:r w:rsidR="00BE259D" w:rsidRPr="00BE259D">
        <w:rPr>
          <w:rFonts w:cstheme="minorHAnsi"/>
          <w:sz w:val="24"/>
          <w:szCs w:val="24"/>
        </w:rPr>
        <w:t xml:space="preserve">i 70/66 </w:t>
      </w:r>
      <w:r w:rsidR="000955A4" w:rsidRPr="000955A4">
        <w:rPr>
          <w:rFonts w:cstheme="minorHAnsi"/>
          <w:sz w:val="24"/>
          <w:szCs w:val="24"/>
        </w:rPr>
        <w:t>a rapidez da execução da alienação fidu</w:t>
      </w:r>
      <w:r w:rsidR="000955A4">
        <w:rPr>
          <w:rFonts w:cstheme="minorHAnsi"/>
          <w:sz w:val="24"/>
          <w:szCs w:val="24"/>
        </w:rPr>
        <w:t>ciária não é mais uma realidade</w:t>
      </w:r>
      <w:r w:rsidR="00E833AA" w:rsidRPr="00BE259D">
        <w:rPr>
          <w:rFonts w:cstheme="minorHAnsi"/>
          <w:sz w:val="24"/>
          <w:szCs w:val="24"/>
        </w:rPr>
        <w:t>.</w:t>
      </w:r>
      <w:r w:rsidR="00F56485" w:rsidRPr="00BE259D">
        <w:rPr>
          <w:rFonts w:cstheme="minorHAnsi"/>
          <w:sz w:val="24"/>
          <w:szCs w:val="24"/>
        </w:rPr>
        <w:t xml:space="preserve"> </w:t>
      </w:r>
      <w:r w:rsidR="00BE259D">
        <w:rPr>
          <w:rFonts w:cstheme="minorHAnsi"/>
          <w:sz w:val="24"/>
          <w:szCs w:val="24"/>
        </w:rPr>
        <w:t xml:space="preserve">“Neste momento, comprovado o não pagamento </w:t>
      </w:r>
      <w:r w:rsidR="000955A4">
        <w:rPr>
          <w:rFonts w:cstheme="minorHAnsi"/>
          <w:sz w:val="24"/>
          <w:szCs w:val="24"/>
        </w:rPr>
        <w:t>pelo</w:t>
      </w:r>
      <w:bookmarkStart w:id="0" w:name="_GoBack"/>
      <w:bookmarkEnd w:id="0"/>
      <w:r w:rsidR="00BE259D">
        <w:rPr>
          <w:rFonts w:cstheme="minorHAnsi"/>
          <w:sz w:val="24"/>
          <w:szCs w:val="24"/>
        </w:rPr>
        <w:t xml:space="preserve"> devedor e </w:t>
      </w:r>
      <w:r w:rsidR="00BE259D" w:rsidRPr="00BE259D">
        <w:rPr>
          <w:rFonts w:cstheme="minorHAnsi"/>
          <w:sz w:val="24"/>
          <w:szCs w:val="24"/>
        </w:rPr>
        <w:t>consolidada a propriedade, fica o credor fiduciário obrigado a dar-lhe ciência da realização dos leilões, obrigação que n</w:t>
      </w:r>
      <w:r w:rsidR="00BE259D">
        <w:rPr>
          <w:rFonts w:cstheme="minorHAnsi"/>
          <w:sz w:val="24"/>
          <w:szCs w:val="24"/>
        </w:rPr>
        <w:t>ão consta na Lei nº 9.514/97”, explica a especialista em Direito Imobiliário, Lídia Fonseca.</w:t>
      </w:r>
    </w:p>
    <w:p w:rsidR="0074614D" w:rsidRPr="00BE259D" w:rsidRDefault="0074614D" w:rsidP="0074614D">
      <w:pPr>
        <w:spacing w:after="0"/>
        <w:jc w:val="both"/>
        <w:rPr>
          <w:rFonts w:cstheme="minorHAnsi"/>
          <w:sz w:val="24"/>
          <w:szCs w:val="24"/>
        </w:rPr>
      </w:pPr>
    </w:p>
    <w:p w:rsidR="00E833AA" w:rsidRDefault="00BE259D" w:rsidP="0074614D">
      <w:pPr>
        <w:spacing w:after="0"/>
        <w:jc w:val="both"/>
        <w:rPr>
          <w:rFonts w:cstheme="minorHAnsi"/>
          <w:sz w:val="24"/>
          <w:szCs w:val="24"/>
        </w:rPr>
      </w:pPr>
      <w:r w:rsidRPr="00BE259D">
        <w:rPr>
          <w:rFonts w:cstheme="minorHAnsi"/>
          <w:sz w:val="24"/>
          <w:szCs w:val="24"/>
        </w:rPr>
        <w:t>Desta forma,</w:t>
      </w:r>
      <w:r w:rsidR="00D2242C" w:rsidRPr="00BE259D">
        <w:rPr>
          <w:rFonts w:cstheme="minorHAnsi"/>
          <w:sz w:val="24"/>
          <w:szCs w:val="24"/>
        </w:rPr>
        <w:t xml:space="preserve"> após iniciad</w:t>
      </w:r>
      <w:r w:rsidR="00FA700D" w:rsidRPr="00BE259D">
        <w:rPr>
          <w:rFonts w:cstheme="minorHAnsi"/>
          <w:sz w:val="24"/>
          <w:szCs w:val="24"/>
        </w:rPr>
        <w:t xml:space="preserve">a a </w:t>
      </w:r>
      <w:r w:rsidR="00D2242C" w:rsidRPr="00BE259D">
        <w:rPr>
          <w:rFonts w:cstheme="minorHAnsi"/>
          <w:sz w:val="24"/>
          <w:szCs w:val="24"/>
        </w:rPr>
        <w:t>execução da garantia</w:t>
      </w:r>
      <w:r w:rsidR="00FA700D" w:rsidRPr="00BE259D">
        <w:rPr>
          <w:rFonts w:cstheme="minorHAnsi"/>
          <w:sz w:val="24"/>
          <w:szCs w:val="24"/>
        </w:rPr>
        <w:t xml:space="preserve">, via </w:t>
      </w:r>
      <w:r w:rsidR="00F56485" w:rsidRPr="00BE259D">
        <w:rPr>
          <w:rFonts w:cstheme="minorHAnsi"/>
          <w:sz w:val="24"/>
          <w:szCs w:val="24"/>
        </w:rPr>
        <w:t>r</w:t>
      </w:r>
      <w:r w:rsidR="00FA700D" w:rsidRPr="00BE259D">
        <w:rPr>
          <w:rFonts w:cstheme="minorHAnsi"/>
          <w:sz w:val="24"/>
          <w:szCs w:val="24"/>
        </w:rPr>
        <w:t xml:space="preserve">egistro de </w:t>
      </w:r>
      <w:r w:rsidR="00F56485" w:rsidRPr="00BE259D">
        <w:rPr>
          <w:rFonts w:cstheme="minorHAnsi"/>
          <w:sz w:val="24"/>
          <w:szCs w:val="24"/>
        </w:rPr>
        <w:t>i</w:t>
      </w:r>
      <w:r w:rsidR="00FA700D" w:rsidRPr="00BE259D">
        <w:rPr>
          <w:rFonts w:cstheme="minorHAnsi"/>
          <w:sz w:val="24"/>
          <w:szCs w:val="24"/>
        </w:rPr>
        <w:t>móveis</w:t>
      </w:r>
      <w:r w:rsidR="00D2242C" w:rsidRPr="00BE259D">
        <w:rPr>
          <w:rFonts w:cstheme="minorHAnsi"/>
          <w:sz w:val="24"/>
          <w:szCs w:val="24"/>
        </w:rPr>
        <w:t xml:space="preserve">, </w:t>
      </w:r>
      <w:r w:rsidR="004B7851" w:rsidRPr="00BE259D">
        <w:rPr>
          <w:rFonts w:cstheme="minorHAnsi"/>
          <w:sz w:val="24"/>
          <w:szCs w:val="24"/>
        </w:rPr>
        <w:t xml:space="preserve">não raro, são </w:t>
      </w:r>
      <w:r w:rsidR="00F56485" w:rsidRPr="00BE259D">
        <w:rPr>
          <w:rFonts w:cstheme="minorHAnsi"/>
          <w:sz w:val="24"/>
          <w:szCs w:val="24"/>
        </w:rPr>
        <w:t>obtidas</w:t>
      </w:r>
      <w:r w:rsidR="004B7851" w:rsidRPr="00BE259D">
        <w:rPr>
          <w:rFonts w:cstheme="minorHAnsi"/>
          <w:sz w:val="24"/>
          <w:szCs w:val="24"/>
        </w:rPr>
        <w:t xml:space="preserve"> </w:t>
      </w:r>
      <w:r w:rsidR="00D2242C" w:rsidRPr="00BE259D">
        <w:rPr>
          <w:rFonts w:cstheme="minorHAnsi"/>
          <w:sz w:val="24"/>
          <w:szCs w:val="24"/>
        </w:rPr>
        <w:t>liminares em ações</w:t>
      </w:r>
      <w:r w:rsidR="007F2B04" w:rsidRPr="00BE259D">
        <w:rPr>
          <w:rFonts w:cstheme="minorHAnsi"/>
          <w:sz w:val="24"/>
          <w:szCs w:val="24"/>
        </w:rPr>
        <w:t xml:space="preserve"> anulatórias</w:t>
      </w:r>
      <w:r w:rsidR="00F56485" w:rsidRPr="00BE259D">
        <w:rPr>
          <w:rFonts w:cstheme="minorHAnsi"/>
          <w:sz w:val="24"/>
          <w:szCs w:val="24"/>
        </w:rPr>
        <w:t xml:space="preserve"> </w:t>
      </w:r>
      <w:r w:rsidR="00D2242C" w:rsidRPr="00BE259D">
        <w:rPr>
          <w:rFonts w:cstheme="minorHAnsi"/>
          <w:sz w:val="24"/>
          <w:szCs w:val="24"/>
        </w:rPr>
        <w:t>desprovidas de fundamento,</w:t>
      </w:r>
      <w:r w:rsidR="004B7851" w:rsidRPr="00BE259D">
        <w:rPr>
          <w:rFonts w:cstheme="minorHAnsi"/>
          <w:sz w:val="24"/>
          <w:szCs w:val="24"/>
        </w:rPr>
        <w:t xml:space="preserve"> </w:t>
      </w:r>
      <w:r w:rsidR="00D2242C" w:rsidRPr="00BE259D">
        <w:rPr>
          <w:rFonts w:cstheme="minorHAnsi"/>
          <w:sz w:val="24"/>
          <w:szCs w:val="24"/>
        </w:rPr>
        <w:t>ajuizadas tão somente para retardar a retomada do imóvel</w:t>
      </w:r>
      <w:r w:rsidR="004B7851" w:rsidRPr="00BE259D">
        <w:rPr>
          <w:rFonts w:cstheme="minorHAnsi"/>
          <w:sz w:val="24"/>
          <w:szCs w:val="24"/>
        </w:rPr>
        <w:t xml:space="preserve"> mediante a suspensão dos leilões exigidos por Lei</w:t>
      </w:r>
      <w:r w:rsidR="00D2242C" w:rsidRPr="00BE259D">
        <w:rPr>
          <w:rFonts w:cstheme="minorHAnsi"/>
          <w:sz w:val="24"/>
          <w:szCs w:val="24"/>
        </w:rPr>
        <w:t>.</w:t>
      </w:r>
      <w:r w:rsidR="00F56485" w:rsidRPr="00BE259D">
        <w:rPr>
          <w:rFonts w:cstheme="minorHAnsi"/>
          <w:sz w:val="24"/>
          <w:szCs w:val="24"/>
        </w:rPr>
        <w:t xml:space="preserve"> </w:t>
      </w:r>
      <w:r w:rsidRPr="00BE259D">
        <w:rPr>
          <w:rFonts w:cstheme="minorHAnsi"/>
          <w:sz w:val="24"/>
          <w:szCs w:val="24"/>
        </w:rPr>
        <w:t>“</w:t>
      </w:r>
      <w:r w:rsidR="007F2B04" w:rsidRPr="00BE259D">
        <w:rPr>
          <w:rFonts w:cstheme="minorHAnsi"/>
          <w:sz w:val="24"/>
          <w:szCs w:val="24"/>
        </w:rPr>
        <w:t>N</w:t>
      </w:r>
      <w:r w:rsidR="00607B6B" w:rsidRPr="00BE259D">
        <w:rPr>
          <w:rFonts w:cstheme="minorHAnsi"/>
          <w:sz w:val="24"/>
          <w:szCs w:val="24"/>
        </w:rPr>
        <w:t>esse contexto recomenda</w:t>
      </w:r>
      <w:r w:rsidR="007F2B04" w:rsidRPr="00BE259D">
        <w:rPr>
          <w:rFonts w:cstheme="minorHAnsi"/>
          <w:sz w:val="24"/>
          <w:szCs w:val="24"/>
        </w:rPr>
        <w:t xml:space="preserve">-se que </w:t>
      </w:r>
      <w:r w:rsidR="00F56485" w:rsidRPr="00BE259D">
        <w:rPr>
          <w:rFonts w:cstheme="minorHAnsi"/>
          <w:sz w:val="24"/>
          <w:szCs w:val="24"/>
        </w:rPr>
        <w:t xml:space="preserve">nessa modalidade de negócio jurídico </w:t>
      </w:r>
      <w:r w:rsidR="00607B6B" w:rsidRPr="00BE259D">
        <w:rPr>
          <w:rFonts w:cstheme="minorHAnsi"/>
          <w:sz w:val="24"/>
          <w:szCs w:val="24"/>
        </w:rPr>
        <w:t>sejam observados estritamente os termos da Lei nº 9</w:t>
      </w:r>
      <w:r w:rsidR="00085E52" w:rsidRPr="00BE259D">
        <w:rPr>
          <w:rFonts w:cstheme="minorHAnsi"/>
          <w:sz w:val="24"/>
          <w:szCs w:val="24"/>
        </w:rPr>
        <w:t>.</w:t>
      </w:r>
      <w:r w:rsidR="00607B6B" w:rsidRPr="00BE259D">
        <w:rPr>
          <w:rFonts w:cstheme="minorHAnsi"/>
          <w:sz w:val="24"/>
          <w:szCs w:val="24"/>
        </w:rPr>
        <w:t>514/97</w:t>
      </w:r>
      <w:r w:rsidR="007F2B04" w:rsidRPr="00BE259D">
        <w:rPr>
          <w:rFonts w:cstheme="minorHAnsi"/>
          <w:sz w:val="24"/>
          <w:szCs w:val="24"/>
        </w:rPr>
        <w:t xml:space="preserve"> e d</w:t>
      </w:r>
      <w:r w:rsidR="00607B6B" w:rsidRPr="00BE259D">
        <w:rPr>
          <w:rFonts w:cstheme="minorHAnsi"/>
          <w:sz w:val="24"/>
          <w:szCs w:val="24"/>
        </w:rPr>
        <w:t>o Decreto</w:t>
      </w:r>
      <w:r w:rsidR="00365493" w:rsidRPr="00BE259D">
        <w:rPr>
          <w:rFonts w:cstheme="minorHAnsi"/>
          <w:sz w:val="24"/>
          <w:szCs w:val="24"/>
        </w:rPr>
        <w:t>-Lei nº</w:t>
      </w:r>
      <w:r w:rsidR="00607B6B" w:rsidRPr="00BE259D">
        <w:rPr>
          <w:rFonts w:cstheme="minorHAnsi"/>
          <w:sz w:val="24"/>
          <w:szCs w:val="24"/>
        </w:rPr>
        <w:t xml:space="preserve"> 70/66,</w:t>
      </w:r>
      <w:r w:rsidR="00365493" w:rsidRPr="00BE259D">
        <w:rPr>
          <w:rFonts w:cstheme="minorHAnsi"/>
          <w:sz w:val="24"/>
          <w:szCs w:val="24"/>
        </w:rPr>
        <w:t xml:space="preserve"> afastando o risco da sua suspensão</w:t>
      </w:r>
      <w:r w:rsidRPr="00BE259D">
        <w:rPr>
          <w:rFonts w:cstheme="minorHAnsi"/>
          <w:sz w:val="24"/>
          <w:szCs w:val="24"/>
        </w:rPr>
        <w:t>”, afirma a advogada.</w:t>
      </w:r>
    </w:p>
    <w:p w:rsidR="0074614D" w:rsidRPr="00BE259D" w:rsidRDefault="0074614D" w:rsidP="0074614D">
      <w:pPr>
        <w:spacing w:after="0"/>
        <w:jc w:val="both"/>
        <w:rPr>
          <w:rFonts w:cstheme="minorHAnsi"/>
          <w:sz w:val="24"/>
          <w:szCs w:val="24"/>
        </w:rPr>
      </w:pPr>
    </w:p>
    <w:p w:rsidR="00F56485" w:rsidRPr="0074614D" w:rsidRDefault="0074614D" w:rsidP="0074614D">
      <w:pPr>
        <w:spacing w:after="0"/>
        <w:jc w:val="both"/>
        <w:rPr>
          <w:rFonts w:cstheme="minorHAnsi"/>
          <w:sz w:val="24"/>
          <w:szCs w:val="24"/>
        </w:rPr>
      </w:pPr>
      <w:r w:rsidRPr="0074614D">
        <w:rPr>
          <w:rFonts w:cstheme="minorHAnsi"/>
          <w:sz w:val="24"/>
          <w:szCs w:val="24"/>
        </w:rPr>
        <w:t>A especialista ainda ressalta que, a</w:t>
      </w:r>
      <w:r w:rsidR="00E833AA" w:rsidRPr="0074614D">
        <w:rPr>
          <w:rFonts w:cstheme="minorHAnsi"/>
          <w:sz w:val="24"/>
          <w:szCs w:val="24"/>
        </w:rPr>
        <w:t xml:space="preserve">tualmente, tramitam na Câmara dos Deputados </w:t>
      </w:r>
      <w:r w:rsidR="00402A0F" w:rsidRPr="0074614D">
        <w:rPr>
          <w:rFonts w:cstheme="minorHAnsi"/>
          <w:sz w:val="24"/>
          <w:szCs w:val="24"/>
        </w:rPr>
        <w:t>P</w:t>
      </w:r>
      <w:r w:rsidR="00E833AA" w:rsidRPr="0074614D">
        <w:rPr>
          <w:rFonts w:cstheme="minorHAnsi"/>
          <w:sz w:val="24"/>
          <w:szCs w:val="24"/>
        </w:rPr>
        <w:t xml:space="preserve">rojetos de </w:t>
      </w:r>
      <w:r w:rsidR="00402A0F" w:rsidRPr="0074614D">
        <w:rPr>
          <w:rFonts w:cstheme="minorHAnsi"/>
          <w:sz w:val="24"/>
          <w:szCs w:val="24"/>
        </w:rPr>
        <w:t>L</w:t>
      </w:r>
      <w:r w:rsidR="00E833AA" w:rsidRPr="0074614D">
        <w:rPr>
          <w:rFonts w:cstheme="minorHAnsi"/>
          <w:sz w:val="24"/>
          <w:szCs w:val="24"/>
        </w:rPr>
        <w:t>ei</w:t>
      </w:r>
      <w:r w:rsidR="007979C6" w:rsidRPr="0074614D">
        <w:rPr>
          <w:rFonts w:cstheme="minorHAnsi"/>
          <w:sz w:val="24"/>
          <w:szCs w:val="24"/>
        </w:rPr>
        <w:t>,</w:t>
      </w:r>
      <w:r w:rsidR="00E833AA" w:rsidRPr="0074614D">
        <w:rPr>
          <w:rFonts w:cstheme="minorHAnsi"/>
          <w:sz w:val="24"/>
          <w:szCs w:val="24"/>
        </w:rPr>
        <w:t xml:space="preserve"> </w:t>
      </w:r>
      <w:r w:rsidR="007F2B04" w:rsidRPr="0074614D">
        <w:rPr>
          <w:rFonts w:cstheme="minorHAnsi"/>
          <w:sz w:val="24"/>
          <w:szCs w:val="24"/>
        </w:rPr>
        <w:t xml:space="preserve">que </w:t>
      </w:r>
      <w:r w:rsidR="00E833AA" w:rsidRPr="0074614D">
        <w:rPr>
          <w:rFonts w:cstheme="minorHAnsi"/>
          <w:sz w:val="24"/>
          <w:szCs w:val="24"/>
        </w:rPr>
        <w:t>discutem alteraç</w:t>
      </w:r>
      <w:r w:rsidR="007948ED" w:rsidRPr="0074614D">
        <w:rPr>
          <w:rFonts w:cstheme="minorHAnsi"/>
          <w:sz w:val="24"/>
          <w:szCs w:val="24"/>
        </w:rPr>
        <w:t xml:space="preserve">ões </w:t>
      </w:r>
      <w:r w:rsidR="00F56485" w:rsidRPr="0074614D">
        <w:rPr>
          <w:rFonts w:cstheme="minorHAnsi"/>
          <w:sz w:val="24"/>
          <w:szCs w:val="24"/>
        </w:rPr>
        <w:t>d</w:t>
      </w:r>
      <w:r w:rsidR="007948ED" w:rsidRPr="0074614D">
        <w:rPr>
          <w:rFonts w:cstheme="minorHAnsi"/>
          <w:sz w:val="24"/>
          <w:szCs w:val="24"/>
        </w:rPr>
        <w:t xml:space="preserve">esse </w:t>
      </w:r>
      <w:r w:rsidR="00E833AA" w:rsidRPr="0074614D">
        <w:rPr>
          <w:rFonts w:cstheme="minorHAnsi"/>
          <w:sz w:val="24"/>
          <w:szCs w:val="24"/>
        </w:rPr>
        <w:t>instituto de import</w:t>
      </w:r>
      <w:r w:rsidR="00FA700D" w:rsidRPr="0074614D">
        <w:rPr>
          <w:rFonts w:cstheme="minorHAnsi"/>
          <w:sz w:val="24"/>
          <w:szCs w:val="24"/>
        </w:rPr>
        <w:t>â</w:t>
      </w:r>
      <w:r w:rsidR="00E833AA" w:rsidRPr="0074614D">
        <w:rPr>
          <w:rFonts w:cstheme="minorHAnsi"/>
          <w:sz w:val="24"/>
          <w:szCs w:val="24"/>
        </w:rPr>
        <w:t xml:space="preserve">ncia </w:t>
      </w:r>
      <w:r w:rsidR="007948ED" w:rsidRPr="0074614D">
        <w:rPr>
          <w:rFonts w:cstheme="minorHAnsi"/>
          <w:sz w:val="24"/>
          <w:szCs w:val="24"/>
        </w:rPr>
        <w:t>para o mercado imobiliário,</w:t>
      </w:r>
      <w:r w:rsidR="00F56485" w:rsidRPr="0074614D">
        <w:rPr>
          <w:rFonts w:cstheme="minorHAnsi"/>
          <w:sz w:val="24"/>
          <w:szCs w:val="24"/>
        </w:rPr>
        <w:t xml:space="preserve"> contudo permanecem ainda no aguardo d</w:t>
      </w:r>
      <w:r w:rsidR="00402A0F" w:rsidRPr="0074614D">
        <w:rPr>
          <w:rFonts w:cstheme="minorHAnsi"/>
          <w:sz w:val="24"/>
          <w:szCs w:val="24"/>
        </w:rPr>
        <w:t xml:space="preserve">e novo </w:t>
      </w:r>
      <w:r w:rsidR="00F56485" w:rsidRPr="0074614D">
        <w:rPr>
          <w:rFonts w:cstheme="minorHAnsi"/>
          <w:sz w:val="24"/>
          <w:szCs w:val="24"/>
        </w:rPr>
        <w:t>parecer do Relator da Comissão de D</w:t>
      </w:r>
      <w:r w:rsidR="00402A0F" w:rsidRPr="0074614D">
        <w:rPr>
          <w:rFonts w:cstheme="minorHAnsi"/>
          <w:sz w:val="24"/>
          <w:szCs w:val="24"/>
        </w:rPr>
        <w:t>esenvolvimento</w:t>
      </w:r>
      <w:r w:rsidR="00F56485" w:rsidRPr="0074614D">
        <w:rPr>
          <w:rFonts w:cstheme="minorHAnsi"/>
          <w:sz w:val="24"/>
          <w:szCs w:val="24"/>
        </w:rPr>
        <w:t xml:space="preserve"> Urbanístico</w:t>
      </w:r>
      <w:r w:rsidR="00402A0F" w:rsidRPr="0074614D">
        <w:rPr>
          <w:rFonts w:cstheme="minorHAnsi"/>
          <w:sz w:val="24"/>
          <w:szCs w:val="24"/>
        </w:rPr>
        <w:t xml:space="preserve"> desde 11/11/2015</w:t>
      </w:r>
      <w:r w:rsidR="00F56485" w:rsidRPr="0074614D">
        <w:rPr>
          <w:rFonts w:cstheme="minorHAnsi"/>
          <w:sz w:val="24"/>
          <w:szCs w:val="24"/>
        </w:rPr>
        <w:t>.</w:t>
      </w:r>
    </w:p>
    <w:p w:rsidR="00F56485" w:rsidRPr="0074614D" w:rsidRDefault="00F56485" w:rsidP="007F2B04">
      <w:pPr>
        <w:jc w:val="both"/>
        <w:rPr>
          <w:rFonts w:cstheme="minorHAnsi"/>
          <w:sz w:val="24"/>
          <w:szCs w:val="24"/>
        </w:rPr>
      </w:pPr>
    </w:p>
    <w:p w:rsidR="0074614D" w:rsidRPr="0074614D" w:rsidRDefault="0074614D">
      <w:pPr>
        <w:jc w:val="both"/>
        <w:rPr>
          <w:rFonts w:cstheme="minorHAnsi"/>
          <w:sz w:val="24"/>
          <w:szCs w:val="24"/>
        </w:rPr>
      </w:pPr>
    </w:p>
    <w:sectPr w:rsidR="0074614D" w:rsidRPr="007461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51"/>
    <w:rsid w:val="00005479"/>
    <w:rsid w:val="000236F7"/>
    <w:rsid w:val="0006002E"/>
    <w:rsid w:val="00084C97"/>
    <w:rsid w:val="00085E52"/>
    <w:rsid w:val="000955A4"/>
    <w:rsid w:val="001260CD"/>
    <w:rsid w:val="0013606F"/>
    <w:rsid w:val="001654ED"/>
    <w:rsid w:val="001A38E9"/>
    <w:rsid w:val="001C2B13"/>
    <w:rsid w:val="001E4BCA"/>
    <w:rsid w:val="00231CDB"/>
    <w:rsid w:val="00231EC5"/>
    <w:rsid w:val="002804E2"/>
    <w:rsid w:val="002D5007"/>
    <w:rsid w:val="0030748E"/>
    <w:rsid w:val="003204B9"/>
    <w:rsid w:val="00321100"/>
    <w:rsid w:val="003522EE"/>
    <w:rsid w:val="00365493"/>
    <w:rsid w:val="003A0DA0"/>
    <w:rsid w:val="003C205B"/>
    <w:rsid w:val="003D31A8"/>
    <w:rsid w:val="003F2103"/>
    <w:rsid w:val="00402A0F"/>
    <w:rsid w:val="00412D16"/>
    <w:rsid w:val="00425B2A"/>
    <w:rsid w:val="004679E7"/>
    <w:rsid w:val="004837B7"/>
    <w:rsid w:val="00496192"/>
    <w:rsid w:val="004B7851"/>
    <w:rsid w:val="004D13FE"/>
    <w:rsid w:val="004F24BA"/>
    <w:rsid w:val="0050312A"/>
    <w:rsid w:val="00510858"/>
    <w:rsid w:val="0053411D"/>
    <w:rsid w:val="00571767"/>
    <w:rsid w:val="00581884"/>
    <w:rsid w:val="005A4E5D"/>
    <w:rsid w:val="005D7174"/>
    <w:rsid w:val="00607B6B"/>
    <w:rsid w:val="00615FAD"/>
    <w:rsid w:val="00620E3E"/>
    <w:rsid w:val="0062331F"/>
    <w:rsid w:val="00694749"/>
    <w:rsid w:val="006958E3"/>
    <w:rsid w:val="0069608A"/>
    <w:rsid w:val="006D5F3F"/>
    <w:rsid w:val="00706EDA"/>
    <w:rsid w:val="00725841"/>
    <w:rsid w:val="00727DE0"/>
    <w:rsid w:val="0074614D"/>
    <w:rsid w:val="00794586"/>
    <w:rsid w:val="007948ED"/>
    <w:rsid w:val="007979C6"/>
    <w:rsid w:val="007C0F36"/>
    <w:rsid w:val="007C4BE4"/>
    <w:rsid w:val="007F2B04"/>
    <w:rsid w:val="00822B5E"/>
    <w:rsid w:val="00846547"/>
    <w:rsid w:val="00871E4E"/>
    <w:rsid w:val="008E78AB"/>
    <w:rsid w:val="008F7351"/>
    <w:rsid w:val="00907D40"/>
    <w:rsid w:val="0091260C"/>
    <w:rsid w:val="00916A05"/>
    <w:rsid w:val="00987BF2"/>
    <w:rsid w:val="009A5B84"/>
    <w:rsid w:val="009D41AB"/>
    <w:rsid w:val="009F7E18"/>
    <w:rsid w:val="00A20D73"/>
    <w:rsid w:val="00A360F1"/>
    <w:rsid w:val="00A44460"/>
    <w:rsid w:val="00A878E6"/>
    <w:rsid w:val="00AC7A4B"/>
    <w:rsid w:val="00AF0AAA"/>
    <w:rsid w:val="00B0096A"/>
    <w:rsid w:val="00B03374"/>
    <w:rsid w:val="00B16B3B"/>
    <w:rsid w:val="00B21A00"/>
    <w:rsid w:val="00B316A7"/>
    <w:rsid w:val="00B375A2"/>
    <w:rsid w:val="00BA3EF8"/>
    <w:rsid w:val="00BD7D86"/>
    <w:rsid w:val="00BE259D"/>
    <w:rsid w:val="00C04F41"/>
    <w:rsid w:val="00C346D8"/>
    <w:rsid w:val="00C55B84"/>
    <w:rsid w:val="00C623BA"/>
    <w:rsid w:val="00C70CCD"/>
    <w:rsid w:val="00CD2858"/>
    <w:rsid w:val="00CD49F7"/>
    <w:rsid w:val="00D05B90"/>
    <w:rsid w:val="00D104AE"/>
    <w:rsid w:val="00D2242C"/>
    <w:rsid w:val="00D45398"/>
    <w:rsid w:val="00D91A75"/>
    <w:rsid w:val="00DA2FC7"/>
    <w:rsid w:val="00DB77B2"/>
    <w:rsid w:val="00DC5306"/>
    <w:rsid w:val="00DD32E5"/>
    <w:rsid w:val="00E40E9A"/>
    <w:rsid w:val="00E70FB9"/>
    <w:rsid w:val="00E833AA"/>
    <w:rsid w:val="00E93E3F"/>
    <w:rsid w:val="00EA2FC6"/>
    <w:rsid w:val="00EA4168"/>
    <w:rsid w:val="00ED7528"/>
    <w:rsid w:val="00EE3F34"/>
    <w:rsid w:val="00EF5C15"/>
    <w:rsid w:val="00F12493"/>
    <w:rsid w:val="00F15AD0"/>
    <w:rsid w:val="00F34758"/>
    <w:rsid w:val="00F353E9"/>
    <w:rsid w:val="00F56485"/>
    <w:rsid w:val="00F60D96"/>
    <w:rsid w:val="00FA4E90"/>
    <w:rsid w:val="00FA700D"/>
    <w:rsid w:val="00FD5C45"/>
    <w:rsid w:val="00FE13C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5D86D-8F97-471B-9CEB-0703D7E4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Flavia</cp:lastModifiedBy>
  <cp:revision>3</cp:revision>
  <dcterms:created xsi:type="dcterms:W3CDTF">2017-06-30T20:15:00Z</dcterms:created>
  <dcterms:modified xsi:type="dcterms:W3CDTF">2017-07-06T20:39:00Z</dcterms:modified>
</cp:coreProperties>
</file>