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4F" w:rsidRPr="00F22610" w:rsidRDefault="00F22610" w:rsidP="00F22610">
      <w:pPr>
        <w:spacing w:after="0" w:line="240" w:lineRule="auto"/>
        <w:jc w:val="both"/>
        <w:rPr>
          <w:sz w:val="24"/>
        </w:rPr>
      </w:pPr>
      <w:r w:rsidRPr="00F22610">
        <w:rPr>
          <w:sz w:val="24"/>
        </w:rPr>
        <w:t>EMPRESARIAL</w:t>
      </w:r>
    </w:p>
    <w:p w:rsidR="00F22610" w:rsidRPr="00F22610" w:rsidRDefault="00F22610" w:rsidP="00F22610">
      <w:pPr>
        <w:spacing w:after="0" w:line="240" w:lineRule="auto"/>
        <w:jc w:val="both"/>
        <w:rPr>
          <w:b/>
          <w:sz w:val="24"/>
        </w:rPr>
      </w:pPr>
      <w:r w:rsidRPr="00F22610">
        <w:rPr>
          <w:b/>
          <w:sz w:val="24"/>
        </w:rPr>
        <w:t>Novos regulamentos alteram regras para sócios estrangeiros de empresas brasileiras</w:t>
      </w:r>
    </w:p>
    <w:p w:rsidR="00F22610" w:rsidRDefault="008503BA" w:rsidP="00F22610">
      <w:pPr>
        <w:jc w:val="both"/>
        <w:rPr>
          <w:sz w:val="24"/>
        </w:rPr>
      </w:pPr>
      <w:r w:rsidRPr="008503BA">
        <w:rPr>
          <w:i/>
          <w:sz w:val="24"/>
        </w:rPr>
        <w:t xml:space="preserve">Reconhecimento do </w:t>
      </w:r>
      <w:proofErr w:type="spellStart"/>
      <w:r w:rsidRPr="008503BA">
        <w:rPr>
          <w:i/>
          <w:sz w:val="24"/>
        </w:rPr>
        <w:t>Apostilamento</w:t>
      </w:r>
      <w:proofErr w:type="spellEnd"/>
      <w:r w:rsidRPr="008503BA">
        <w:rPr>
          <w:i/>
          <w:sz w:val="24"/>
        </w:rPr>
        <w:t xml:space="preserve"> e possibilidade de ser sócio de EIRELI estão entre as novidades</w:t>
      </w:r>
    </w:p>
    <w:p w:rsidR="00F22610" w:rsidRPr="00F22610" w:rsidRDefault="00F22610" w:rsidP="00F22610">
      <w:pPr>
        <w:jc w:val="both"/>
        <w:rPr>
          <w:sz w:val="24"/>
        </w:rPr>
      </w:pPr>
      <w:r w:rsidRPr="00F22610">
        <w:rPr>
          <w:sz w:val="24"/>
        </w:rPr>
        <w:t xml:space="preserve">Recentes atualizações regulatórias promovidas pelo Departamento de Registro Empresarial e Integração (DREI), órgão responsável pelas normas técnicas relacionadas </w:t>
      </w:r>
      <w:r w:rsidR="00C92CD5">
        <w:rPr>
          <w:sz w:val="24"/>
        </w:rPr>
        <w:t xml:space="preserve">ao </w:t>
      </w:r>
      <w:r w:rsidRPr="00F22610">
        <w:rPr>
          <w:sz w:val="24"/>
        </w:rPr>
        <w:t xml:space="preserve">registro dos atos empresarias no país, já em vigor, promoveram alterações importantes nas regras a serem observadas por </w:t>
      </w:r>
      <w:r>
        <w:rPr>
          <w:sz w:val="24"/>
        </w:rPr>
        <w:t>i</w:t>
      </w:r>
      <w:r w:rsidRPr="00F22610">
        <w:rPr>
          <w:sz w:val="24"/>
        </w:rPr>
        <w:t>nvestidores estrangeiros que sejam sócios</w:t>
      </w:r>
      <w:r w:rsidR="005A12D7">
        <w:rPr>
          <w:sz w:val="24"/>
        </w:rPr>
        <w:t xml:space="preserve"> </w:t>
      </w:r>
      <w:r w:rsidRPr="00F22610">
        <w:rPr>
          <w:sz w:val="24"/>
        </w:rPr>
        <w:t>de empresas brasileira</w:t>
      </w:r>
      <w:r w:rsidR="00C92CD5">
        <w:rPr>
          <w:sz w:val="24"/>
        </w:rPr>
        <w:t>s</w:t>
      </w:r>
      <w:r w:rsidRPr="00F22610">
        <w:rPr>
          <w:sz w:val="24"/>
        </w:rPr>
        <w:t>.</w:t>
      </w:r>
    </w:p>
    <w:p w:rsidR="00F22610" w:rsidRPr="00F22610" w:rsidRDefault="00F22610" w:rsidP="00F22610">
      <w:pPr>
        <w:jc w:val="both"/>
        <w:rPr>
          <w:sz w:val="24"/>
        </w:rPr>
      </w:pPr>
      <w:r w:rsidRPr="00F22610">
        <w:rPr>
          <w:sz w:val="24"/>
        </w:rPr>
        <w:t xml:space="preserve">A partir da nova IN DREI 34/17, não é mais necessária a autenticação, por autoridades consulares brasileiras, de documentos produzidos em países signatários da Convenção de Haia sobre a Eliminação da Exigência de Legalização de Documentos Públicos Estrangeiros, bastando o seu </w:t>
      </w:r>
      <w:proofErr w:type="spellStart"/>
      <w:r w:rsidRPr="00F22610">
        <w:rPr>
          <w:sz w:val="24"/>
        </w:rPr>
        <w:t>apostilamento</w:t>
      </w:r>
      <w:proofErr w:type="spellEnd"/>
      <w:r w:rsidRPr="00F22610">
        <w:rPr>
          <w:sz w:val="24"/>
        </w:rPr>
        <w:t xml:space="preserve"> no país de origem. Permanece, no entanto, necessária a tradução juramentada de documentos que não sejam redigidos em português.</w:t>
      </w:r>
    </w:p>
    <w:p w:rsidR="00F22610" w:rsidRPr="00F22610" w:rsidRDefault="00F22610" w:rsidP="00F22610">
      <w:pPr>
        <w:jc w:val="both"/>
        <w:rPr>
          <w:sz w:val="24"/>
        </w:rPr>
      </w:pPr>
      <w:r w:rsidRPr="00F22610">
        <w:rPr>
          <w:sz w:val="24"/>
        </w:rPr>
        <w:t>Entretanto, a mesma IN DREI 34/17 estabeleceu que as procurações outorgando poderes para que residente no Brasil receba citações judiciais em nome do investidor residente no exterior agora deverão ter prazo indeterminado e serem registradas em processo próprio nas juntas comerciais.</w:t>
      </w:r>
    </w:p>
    <w:p w:rsidR="00F22610" w:rsidRPr="00F22610" w:rsidRDefault="00F22610" w:rsidP="00F22610">
      <w:pPr>
        <w:jc w:val="both"/>
        <w:rPr>
          <w:sz w:val="24"/>
        </w:rPr>
      </w:pPr>
      <w:r w:rsidRPr="00F22610">
        <w:rPr>
          <w:sz w:val="24"/>
        </w:rPr>
        <w:t xml:space="preserve">Por fim, a IN 38/17 finalmente reconheceu o direito do investidor estrangeiro </w:t>
      </w:r>
      <w:r w:rsidR="00C92CD5">
        <w:rPr>
          <w:sz w:val="24"/>
        </w:rPr>
        <w:t>a</w:t>
      </w:r>
      <w:bookmarkStart w:id="0" w:name="_GoBack"/>
      <w:bookmarkEnd w:id="0"/>
      <w:r w:rsidRPr="00F22610">
        <w:rPr>
          <w:sz w:val="24"/>
        </w:rPr>
        <w:t xml:space="preserve"> ser titular de uma Empresa Individual de Responsabilidade Limitada. Conhecidas como EIRELI, tais empresas têm como grande diferencial a possibilidade de terem apenas um dono, diferente da Ltda. e da S.A., que necessitam de no mínimo dois sócios ou acionistas.  </w:t>
      </w:r>
    </w:p>
    <w:p w:rsidR="00F22610" w:rsidRPr="00F22610" w:rsidRDefault="00F22610" w:rsidP="00F22610">
      <w:pPr>
        <w:jc w:val="both"/>
        <w:rPr>
          <w:sz w:val="24"/>
        </w:rPr>
      </w:pPr>
      <w:r w:rsidRPr="00F22610">
        <w:rPr>
          <w:sz w:val="24"/>
        </w:rPr>
        <w:t>Para Gustavo Leal Gondo, advogado especializado em direito societário, essas mudanças são positivas para os investidores estrangeiros. “Ficará mais rápido e barato para o investidor estrangeiro investir no país, o que é algo importante</w:t>
      </w:r>
      <w:r w:rsidR="006E507E">
        <w:rPr>
          <w:sz w:val="24"/>
        </w:rPr>
        <w:t xml:space="preserve"> em momentos de crise”, conclui.</w:t>
      </w:r>
    </w:p>
    <w:sectPr w:rsidR="00F22610" w:rsidRPr="00F22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10"/>
    <w:rsid w:val="00003ECD"/>
    <w:rsid w:val="002E0EE3"/>
    <w:rsid w:val="00310278"/>
    <w:rsid w:val="00323AF3"/>
    <w:rsid w:val="003B7168"/>
    <w:rsid w:val="003D2BEB"/>
    <w:rsid w:val="004B4AF6"/>
    <w:rsid w:val="005A12D7"/>
    <w:rsid w:val="00642453"/>
    <w:rsid w:val="00672CEB"/>
    <w:rsid w:val="006E507E"/>
    <w:rsid w:val="00772D64"/>
    <w:rsid w:val="0081149E"/>
    <w:rsid w:val="008412A5"/>
    <w:rsid w:val="008503BA"/>
    <w:rsid w:val="009609E0"/>
    <w:rsid w:val="009D53E6"/>
    <w:rsid w:val="00A1563C"/>
    <w:rsid w:val="00AA477F"/>
    <w:rsid w:val="00B01010"/>
    <w:rsid w:val="00B1016B"/>
    <w:rsid w:val="00B46BC2"/>
    <w:rsid w:val="00C92CD5"/>
    <w:rsid w:val="00D15AD8"/>
    <w:rsid w:val="00D17FC9"/>
    <w:rsid w:val="00D32E62"/>
    <w:rsid w:val="00D67F50"/>
    <w:rsid w:val="00DB2E6C"/>
    <w:rsid w:val="00E063B5"/>
    <w:rsid w:val="00E16336"/>
    <w:rsid w:val="00E17125"/>
    <w:rsid w:val="00E76141"/>
    <w:rsid w:val="00F22610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02B8F-9B08-4136-AE68-07EC041C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4</cp:revision>
  <dcterms:created xsi:type="dcterms:W3CDTF">2017-04-20T13:52:00Z</dcterms:created>
  <dcterms:modified xsi:type="dcterms:W3CDTF">2017-04-26T18:10:00Z</dcterms:modified>
</cp:coreProperties>
</file>