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4F" w:rsidRPr="00782A76" w:rsidRDefault="000B7568" w:rsidP="00D91502">
      <w:pPr>
        <w:pStyle w:val="Ttulo"/>
        <w:rPr>
          <w:rFonts w:ascii="Calibri" w:hAnsi="Calibri" w:cs="Calibri"/>
          <w:sz w:val="24"/>
        </w:rPr>
      </w:pPr>
      <w:r w:rsidRPr="00782A76">
        <w:rPr>
          <w:rFonts w:ascii="Calibri" w:hAnsi="Calibri" w:cs="Calibri"/>
          <w:sz w:val="24"/>
        </w:rPr>
        <w:t>Gerenciamento de riscos de perdas trabalhistas: a importância da prevenção</w:t>
      </w:r>
    </w:p>
    <w:p w:rsidR="00E9264F" w:rsidRPr="00560A9B" w:rsidRDefault="00E9264F">
      <w:pPr>
        <w:rPr>
          <w:rFonts w:ascii="Garamond" w:hAnsi="Garamond"/>
          <w:sz w:val="26"/>
          <w:szCs w:val="26"/>
        </w:rPr>
      </w:pPr>
    </w:p>
    <w:p w:rsidR="00BF3E09" w:rsidRPr="00782A76" w:rsidRDefault="00E22A57" w:rsidP="00BF3E0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t>Há muito se debate a importância na prevenção</w:t>
      </w:r>
      <w:r w:rsidR="00D93C1A" w:rsidRPr="00782A76">
        <w:rPr>
          <w:rFonts w:ascii="Calibri" w:hAnsi="Calibri" w:cs="Calibri"/>
        </w:rPr>
        <w:t xml:space="preserve"> no gerenciamento de riscos</w:t>
      </w:r>
      <w:r w:rsidR="00FF7419" w:rsidRPr="00782A76">
        <w:rPr>
          <w:rFonts w:ascii="Calibri" w:hAnsi="Calibri" w:cs="Calibri"/>
        </w:rPr>
        <w:t xml:space="preserve"> de perdas trabalhistas, que representam, certamente, alto impacto </w:t>
      </w:r>
      <w:r w:rsidR="00CD4004" w:rsidRPr="00782A76">
        <w:rPr>
          <w:rFonts w:ascii="Calibri" w:hAnsi="Calibri" w:cs="Calibri"/>
        </w:rPr>
        <w:t>no orçamento das empresas.</w:t>
      </w:r>
      <w:r w:rsidR="00BF3E09" w:rsidRPr="00782A76">
        <w:rPr>
          <w:rFonts w:ascii="Calibri" w:hAnsi="Calibri" w:cs="Calibri"/>
        </w:rPr>
        <w:t xml:space="preserve"> </w:t>
      </w:r>
    </w:p>
    <w:p w:rsidR="00BF3E09" w:rsidRPr="00782A76" w:rsidRDefault="00BF3E09" w:rsidP="00BF3E0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E22C66" w:rsidRPr="00782A76" w:rsidRDefault="00CD4004" w:rsidP="00BF3E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782A76">
        <w:rPr>
          <w:rFonts w:ascii="Calibri" w:hAnsi="Calibri" w:cs="Calibri"/>
          <w:bCs/>
        </w:rPr>
        <w:t>Poucas empresas têm a preocupação de gerenciar seus riscos com vistas a preveni-lo</w:t>
      </w:r>
      <w:r w:rsidR="009C39EF" w:rsidRPr="00782A76">
        <w:rPr>
          <w:rFonts w:ascii="Calibri" w:hAnsi="Calibri" w:cs="Calibri"/>
          <w:bCs/>
        </w:rPr>
        <w:t>s</w:t>
      </w:r>
      <w:r w:rsidRPr="00782A76">
        <w:rPr>
          <w:rFonts w:ascii="Calibri" w:hAnsi="Calibri" w:cs="Calibri"/>
          <w:bCs/>
        </w:rPr>
        <w:t xml:space="preserve">, </w:t>
      </w:r>
      <w:r w:rsidR="009C39EF" w:rsidRPr="00782A76">
        <w:rPr>
          <w:rFonts w:ascii="Calibri" w:hAnsi="Calibri" w:cs="Calibri"/>
          <w:bCs/>
        </w:rPr>
        <w:t>criando departamentos específicos e treinados para adoção de posturas preventivas.</w:t>
      </w:r>
      <w:r w:rsidR="00D34A15" w:rsidRPr="00782A76">
        <w:rPr>
          <w:rFonts w:ascii="Calibri" w:hAnsi="Calibri" w:cs="Calibri"/>
          <w:bCs/>
        </w:rPr>
        <w:t xml:space="preserve"> </w:t>
      </w:r>
      <w:r w:rsidR="00665B3B" w:rsidRPr="00782A76">
        <w:rPr>
          <w:rFonts w:ascii="Calibri" w:hAnsi="Calibri" w:cs="Calibri"/>
          <w:shd w:val="clear" w:color="auto" w:fill="FFFFFF"/>
        </w:rPr>
        <w:t>A criação de métodos e instrumentos de trabalho próprios</w:t>
      </w:r>
      <w:r w:rsidR="00771D6D" w:rsidRPr="00782A76">
        <w:rPr>
          <w:rFonts w:ascii="Calibri" w:hAnsi="Calibri" w:cs="Calibri"/>
          <w:shd w:val="clear" w:color="auto" w:fill="FFFFFF"/>
        </w:rPr>
        <w:t xml:space="preserve">, </w:t>
      </w:r>
      <w:r w:rsidR="00D34A15" w:rsidRPr="00782A76">
        <w:rPr>
          <w:rFonts w:ascii="Calibri" w:hAnsi="Calibri" w:cs="Calibri"/>
          <w:shd w:val="clear" w:color="auto" w:fill="FFFFFF"/>
        </w:rPr>
        <w:t xml:space="preserve">a identificação do tipo de risco, </w:t>
      </w:r>
      <w:r w:rsidR="00771D6D" w:rsidRPr="00782A76">
        <w:rPr>
          <w:rFonts w:ascii="Calibri" w:hAnsi="Calibri" w:cs="Calibri"/>
          <w:shd w:val="clear" w:color="auto" w:fill="FFFFFF"/>
        </w:rPr>
        <w:t>atuação permanente e revisão anual de rotinas são alguns dos</w:t>
      </w:r>
      <w:r w:rsidR="003F3255" w:rsidRPr="00782A76">
        <w:rPr>
          <w:rFonts w:ascii="Calibri" w:hAnsi="Calibri" w:cs="Calibri"/>
          <w:shd w:val="clear" w:color="auto" w:fill="FFFFFF"/>
        </w:rPr>
        <w:t xml:space="preserve"> pontos fundamentais para</w:t>
      </w:r>
      <w:r w:rsidR="00771D6D" w:rsidRPr="00782A76">
        <w:rPr>
          <w:rFonts w:ascii="Calibri" w:hAnsi="Calibri" w:cs="Calibri"/>
          <w:shd w:val="clear" w:color="auto" w:fill="FFFFFF"/>
        </w:rPr>
        <w:t xml:space="preserve"> o gerenciamento</w:t>
      </w:r>
      <w:r w:rsidR="00952A9F" w:rsidRPr="00782A76">
        <w:rPr>
          <w:rFonts w:ascii="Calibri" w:hAnsi="Calibri" w:cs="Calibri"/>
          <w:shd w:val="clear" w:color="auto" w:fill="FFFFFF"/>
        </w:rPr>
        <w:t xml:space="preserve"> de riscos de forma direcionada.</w:t>
      </w:r>
    </w:p>
    <w:p w:rsidR="00D61DC2" w:rsidRPr="00782A76" w:rsidRDefault="00D61DC2" w:rsidP="00B81839">
      <w:pPr>
        <w:pStyle w:val="Corpodetexto"/>
        <w:rPr>
          <w:rFonts w:ascii="Calibri" w:hAnsi="Calibri" w:cs="Calibri"/>
          <w:sz w:val="24"/>
          <w:shd w:val="clear" w:color="auto" w:fill="FFFFFF"/>
        </w:rPr>
      </w:pPr>
    </w:p>
    <w:p w:rsidR="003E787B" w:rsidRPr="00782A76" w:rsidRDefault="00AD5AB3" w:rsidP="00D95DD1">
      <w:pPr>
        <w:pStyle w:val="Corpodetexto"/>
        <w:rPr>
          <w:rFonts w:ascii="Calibri" w:hAnsi="Calibri" w:cs="Calibri"/>
          <w:sz w:val="24"/>
          <w:shd w:val="clear" w:color="auto" w:fill="FFFFFF"/>
        </w:rPr>
      </w:pPr>
      <w:r w:rsidRPr="00782A76">
        <w:rPr>
          <w:rFonts w:ascii="Calibri" w:hAnsi="Calibri" w:cs="Calibri"/>
          <w:sz w:val="24"/>
          <w:shd w:val="clear" w:color="auto" w:fill="FFFFFF"/>
        </w:rPr>
        <w:t>A</w:t>
      </w:r>
      <w:r w:rsidR="008531F0" w:rsidRPr="00782A76">
        <w:rPr>
          <w:rFonts w:ascii="Calibri" w:hAnsi="Calibri" w:cs="Calibri"/>
          <w:sz w:val="24"/>
          <w:shd w:val="clear" w:color="auto" w:fill="FFFFFF"/>
        </w:rPr>
        <w:t xml:space="preserve"> </w:t>
      </w:r>
      <w:r w:rsidR="009839C4" w:rsidRPr="00782A76">
        <w:rPr>
          <w:rFonts w:ascii="Calibri" w:hAnsi="Calibri" w:cs="Calibri"/>
          <w:sz w:val="24"/>
          <w:shd w:val="clear" w:color="auto" w:fill="FFFFFF"/>
        </w:rPr>
        <w:t xml:space="preserve">ocorrência de perdas </w:t>
      </w:r>
      <w:r w:rsidRPr="00782A76">
        <w:rPr>
          <w:rFonts w:ascii="Calibri" w:hAnsi="Calibri" w:cs="Calibri"/>
          <w:sz w:val="24"/>
          <w:shd w:val="clear" w:color="auto" w:fill="FFFFFF"/>
        </w:rPr>
        <w:t>trabalhistas é um risco constante</w:t>
      </w:r>
      <w:r w:rsidR="00263F7B" w:rsidRPr="00782A76">
        <w:rPr>
          <w:rFonts w:ascii="Calibri" w:hAnsi="Calibri" w:cs="Calibri"/>
          <w:sz w:val="24"/>
          <w:shd w:val="clear" w:color="auto" w:fill="FFFFFF"/>
        </w:rPr>
        <w:t xml:space="preserve"> e essas perdas podem corresponder, muitas vezes, a valores insuportáveis para a organização.</w:t>
      </w:r>
    </w:p>
    <w:p w:rsidR="008531F0" w:rsidRPr="00782A76" w:rsidRDefault="008531F0" w:rsidP="00D95DD1">
      <w:pPr>
        <w:pStyle w:val="Corpodetexto"/>
        <w:rPr>
          <w:rFonts w:ascii="Calibri" w:hAnsi="Calibri" w:cs="Calibri"/>
          <w:sz w:val="24"/>
          <w:shd w:val="clear" w:color="auto" w:fill="FFFFFF"/>
        </w:rPr>
      </w:pPr>
    </w:p>
    <w:p w:rsidR="00D61DC2" w:rsidRPr="00782A76" w:rsidRDefault="00263F7B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t xml:space="preserve">Neste sentido, ponderamos, de forma exemplificativa, a inexistência do adequado gerenciamento considerando, apenas, </w:t>
      </w:r>
      <w:r w:rsidR="00537CF5" w:rsidRPr="00782A76">
        <w:rPr>
          <w:rFonts w:ascii="Calibri" w:hAnsi="Calibri" w:cs="Calibri"/>
        </w:rPr>
        <w:t>dois pontos d</w:t>
      </w:r>
      <w:r w:rsidRPr="00782A76">
        <w:rPr>
          <w:rFonts w:ascii="Calibri" w:hAnsi="Calibri" w:cs="Calibri"/>
        </w:rPr>
        <w:t>a legislação relacionada a jornada de trabalho.</w:t>
      </w:r>
    </w:p>
    <w:p w:rsidR="001E71BB" w:rsidRPr="00782A76" w:rsidRDefault="001E71BB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D61DC2" w:rsidRPr="00782A76" w:rsidRDefault="00263F7B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t xml:space="preserve">O artigo 74, da CLT estabelece a obrigatoriedade de registro de jornada para as empresas com mais de dez empregados, permitindo a </w:t>
      </w:r>
      <w:proofErr w:type="spellStart"/>
      <w:r w:rsidRPr="00782A76">
        <w:rPr>
          <w:rFonts w:ascii="Calibri" w:hAnsi="Calibri" w:cs="Calibri"/>
        </w:rPr>
        <w:t>pré</w:t>
      </w:r>
      <w:proofErr w:type="spellEnd"/>
      <w:r w:rsidRPr="00782A76">
        <w:rPr>
          <w:rFonts w:ascii="Calibri" w:hAnsi="Calibri" w:cs="Calibri"/>
        </w:rPr>
        <w:t>-assinalação do intervalo, ou seja, os empregados não precisam, obrigatoriamente, registrar</w:t>
      </w:r>
      <w:r w:rsidR="00F12C81" w:rsidRPr="00782A76">
        <w:rPr>
          <w:rFonts w:ascii="Calibri" w:hAnsi="Calibri" w:cs="Calibri"/>
        </w:rPr>
        <w:t xml:space="preserve"> o início e término do intervalo, bastando assinalar, no registro, ou registrar no sistema eletrônico, o horário que o empregado usufruirá do intervalo.</w:t>
      </w:r>
    </w:p>
    <w:p w:rsidR="001E71BB" w:rsidRPr="00782A76" w:rsidRDefault="001E71BB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C51D67" w:rsidRPr="00782A76" w:rsidRDefault="006F05EB" w:rsidP="00D95DD1">
      <w:pPr>
        <w:pStyle w:val="Corpodetexto"/>
        <w:rPr>
          <w:rFonts w:ascii="Calibri" w:hAnsi="Calibri" w:cs="Calibri"/>
          <w:sz w:val="24"/>
          <w:shd w:val="clear" w:color="auto" w:fill="FFFFFF"/>
        </w:rPr>
      </w:pPr>
      <w:r w:rsidRPr="00782A76">
        <w:rPr>
          <w:rFonts w:ascii="Calibri" w:hAnsi="Calibri" w:cs="Calibri"/>
          <w:sz w:val="24"/>
          <w:shd w:val="clear" w:color="auto" w:fill="FFFFFF"/>
        </w:rPr>
        <w:t xml:space="preserve">Se a empresa não tem o cuidado de considerar o registro da jornada e a </w:t>
      </w:r>
      <w:proofErr w:type="spellStart"/>
      <w:r w:rsidRPr="00782A76">
        <w:rPr>
          <w:rFonts w:ascii="Calibri" w:hAnsi="Calibri" w:cs="Calibri"/>
          <w:sz w:val="24"/>
          <w:shd w:val="clear" w:color="auto" w:fill="FFFFFF"/>
        </w:rPr>
        <w:t>pré</w:t>
      </w:r>
      <w:proofErr w:type="spellEnd"/>
      <w:r w:rsidRPr="00782A76">
        <w:rPr>
          <w:rFonts w:ascii="Calibri" w:hAnsi="Calibri" w:cs="Calibri"/>
          <w:sz w:val="24"/>
          <w:shd w:val="clear" w:color="auto" w:fill="FFFFFF"/>
        </w:rPr>
        <w:t>-assinalação do intervalo, em ação trabalhista, deverá produzir a prova. Caso os registros não sejam apresentados e a prova testemunhal não seja produzida, a remuneração de cada hora deve ser acrescida de, no mínimo, 50% da hora normal para cada empregado, além da incidência nas demais verbas e das contribuições previdenciárias.</w:t>
      </w:r>
    </w:p>
    <w:p w:rsidR="006F05EB" w:rsidRPr="00782A76" w:rsidRDefault="006F05EB" w:rsidP="00D95DD1">
      <w:pPr>
        <w:pStyle w:val="Corpodetexto"/>
        <w:rPr>
          <w:rFonts w:ascii="Calibri" w:hAnsi="Calibri" w:cs="Calibri"/>
          <w:sz w:val="24"/>
          <w:shd w:val="clear" w:color="auto" w:fill="FFFFFF"/>
        </w:rPr>
      </w:pPr>
    </w:p>
    <w:p w:rsidR="00C51D67" w:rsidRPr="00782A76" w:rsidRDefault="006F05EB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t>Da mesma forma, no caso de empregados que exercem cargo de confiança, sendo incompatível o controle de jornada, caso a empresa não adote os procedimentos corretos para a correta configuração do poder de gestão, em ação trabalhista, ficará a mercê da jornada informada na petição inicial, gerando condenação de valores elevados decorrentes da jornada extraordinária.</w:t>
      </w:r>
    </w:p>
    <w:p w:rsidR="003C49A9" w:rsidRPr="00782A76" w:rsidRDefault="003C49A9" w:rsidP="00D95D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B81839" w:rsidRPr="00782A76" w:rsidRDefault="00496722" w:rsidP="00B81839">
      <w:pPr>
        <w:pStyle w:val="Corpodetexto"/>
        <w:rPr>
          <w:rFonts w:ascii="Calibri" w:hAnsi="Calibri" w:cs="Calibri"/>
          <w:sz w:val="24"/>
        </w:rPr>
      </w:pPr>
      <w:r w:rsidRPr="00782A76">
        <w:rPr>
          <w:rFonts w:ascii="Calibri" w:hAnsi="Calibri" w:cs="Calibri"/>
          <w:sz w:val="24"/>
        </w:rPr>
        <w:t>Estes</w:t>
      </w:r>
      <w:r w:rsidR="004035B3" w:rsidRPr="00782A76">
        <w:rPr>
          <w:rFonts w:ascii="Calibri" w:hAnsi="Calibri" w:cs="Calibri"/>
          <w:sz w:val="24"/>
        </w:rPr>
        <w:t xml:space="preserve"> são apenas dois apontamentos simples que podem gerar impacto significativo, principalmente considerando o número de empregados que podem propor ação trabalhista.</w:t>
      </w:r>
    </w:p>
    <w:p w:rsidR="004035B3" w:rsidRPr="00782A76" w:rsidRDefault="004035B3" w:rsidP="00B81839">
      <w:pPr>
        <w:pStyle w:val="Corpodetexto"/>
        <w:rPr>
          <w:rFonts w:ascii="Calibri" w:hAnsi="Calibri" w:cs="Calibri"/>
          <w:bCs/>
          <w:sz w:val="24"/>
        </w:rPr>
      </w:pPr>
    </w:p>
    <w:p w:rsidR="00372F6B" w:rsidRPr="00782A76" w:rsidRDefault="003C6693" w:rsidP="00B8183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t>Se há uma grande demanda nas ferramentas de informação sobre as questões trabalhistas (direitos e obrigações das partes), pode-se presumir que a causa destes impactos é a falta de ação na busca da contenção destas anomalias.</w:t>
      </w:r>
    </w:p>
    <w:p w:rsidR="00E86169" w:rsidRPr="00782A76" w:rsidRDefault="00E86169" w:rsidP="00B8183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3C6693" w:rsidRPr="00782A76" w:rsidRDefault="003C6693" w:rsidP="00B81839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82A76">
        <w:rPr>
          <w:rFonts w:ascii="Calibri" w:hAnsi="Calibri" w:cs="Calibri"/>
        </w:rPr>
        <w:lastRenderedPageBreak/>
        <w:t>Assim, a empresa precisa agir de forma a identificar os focos causadores dos principais problemas laborais enfrentados, organizar e estabelecer procedimentos com profissionais competentes, conhecedores da legislação trabalhista, para que estes sejam efetivamente utilizados, reavaliados e melhorados.</w:t>
      </w:r>
    </w:p>
    <w:p w:rsidR="00E9264F" w:rsidRPr="00782A76" w:rsidRDefault="00E9264F" w:rsidP="000A4FD2">
      <w:pPr>
        <w:spacing w:line="360" w:lineRule="auto"/>
        <w:jc w:val="both"/>
        <w:rPr>
          <w:rFonts w:ascii="Calibri" w:hAnsi="Calibri" w:cs="Calibri"/>
        </w:rPr>
      </w:pPr>
    </w:p>
    <w:p w:rsidR="00E9264F" w:rsidRPr="00782A76" w:rsidRDefault="00E9264F" w:rsidP="00F96711">
      <w:pPr>
        <w:rPr>
          <w:rFonts w:ascii="Calibri" w:hAnsi="Calibri" w:cs="Calibri"/>
        </w:rPr>
      </w:pPr>
      <w:r w:rsidRPr="00782A76">
        <w:rPr>
          <w:rFonts w:ascii="Calibri" w:hAnsi="Calibri" w:cs="Calibri"/>
        </w:rPr>
        <w:t>Fabiana Machado Gomes</w:t>
      </w:r>
      <w:r w:rsidR="00560A9B" w:rsidRPr="00782A76">
        <w:rPr>
          <w:rFonts w:ascii="Calibri" w:hAnsi="Calibri" w:cs="Calibri"/>
        </w:rPr>
        <w:t xml:space="preserve"> Basso</w:t>
      </w:r>
      <w:r w:rsidR="000B7568" w:rsidRPr="00782A76">
        <w:rPr>
          <w:rFonts w:ascii="Calibri" w:hAnsi="Calibri" w:cs="Calibri"/>
        </w:rPr>
        <w:t xml:space="preserve">, especialista em </w:t>
      </w:r>
      <w:r w:rsidR="00F96711" w:rsidRPr="00782A76">
        <w:rPr>
          <w:rFonts w:ascii="Calibri" w:hAnsi="Calibri" w:cs="Calibri"/>
        </w:rPr>
        <w:t>Direito</w:t>
      </w:r>
      <w:r w:rsidR="000B7568" w:rsidRPr="00782A76">
        <w:rPr>
          <w:rFonts w:ascii="Calibri" w:hAnsi="Calibri" w:cs="Calibri"/>
        </w:rPr>
        <w:t xml:space="preserve"> Trabalhista </w:t>
      </w:r>
      <w:r w:rsidR="00F96711" w:rsidRPr="00782A76">
        <w:rPr>
          <w:rFonts w:ascii="Calibri" w:hAnsi="Calibri" w:cs="Calibri"/>
        </w:rPr>
        <w:t>e sócia d</w:t>
      </w:r>
      <w:r w:rsidR="00BF3E09" w:rsidRPr="00782A76">
        <w:rPr>
          <w:rFonts w:ascii="Calibri" w:hAnsi="Calibri" w:cs="Calibri"/>
        </w:rPr>
        <w:t>o</w:t>
      </w:r>
      <w:r w:rsidR="00F96711" w:rsidRPr="00782A76">
        <w:rPr>
          <w:rFonts w:ascii="Calibri" w:hAnsi="Calibri" w:cs="Calibri"/>
        </w:rPr>
        <w:t xml:space="preserve"> NELM Advogados</w:t>
      </w:r>
    </w:p>
    <w:p w:rsidR="00E9264F" w:rsidRDefault="00E9264F" w:rsidP="002C7409">
      <w:pPr>
        <w:rPr>
          <w:rFonts w:ascii="Garamond" w:hAnsi="Garamond"/>
          <w:sz w:val="26"/>
          <w:szCs w:val="26"/>
        </w:rPr>
      </w:pPr>
    </w:p>
    <w:p w:rsidR="00782A76" w:rsidRDefault="00782A76" w:rsidP="002C7409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782A76" w:rsidRPr="00782A76" w:rsidRDefault="00782A76" w:rsidP="002C7409">
      <w:pPr>
        <w:rPr>
          <w:rFonts w:ascii="Garamond" w:hAnsi="Garamond"/>
          <w:color w:val="FF0000"/>
          <w:sz w:val="26"/>
          <w:szCs w:val="26"/>
        </w:rPr>
      </w:pPr>
      <w:r w:rsidRPr="00782A76">
        <w:rPr>
          <w:rFonts w:ascii="Garamond" w:hAnsi="Garamond"/>
          <w:color w:val="FF0000"/>
          <w:sz w:val="26"/>
          <w:szCs w:val="26"/>
        </w:rPr>
        <w:t>(DAR ESPAÇO – OUTRA MATÉRIA</w:t>
      </w:r>
    </w:p>
    <w:p w:rsidR="002C7409" w:rsidRDefault="002C7409" w:rsidP="002C7409">
      <w:pPr>
        <w:rPr>
          <w:rFonts w:ascii="Garamond" w:hAnsi="Garamond"/>
          <w:sz w:val="26"/>
          <w:szCs w:val="26"/>
        </w:rPr>
      </w:pPr>
    </w:p>
    <w:p w:rsidR="002C7409" w:rsidRPr="002C7409" w:rsidRDefault="002C7409" w:rsidP="002C7409">
      <w:pPr>
        <w:rPr>
          <w:rFonts w:ascii="Calibri" w:hAnsi="Calibri" w:cs="Calibri"/>
          <w:b/>
        </w:rPr>
      </w:pPr>
      <w:r w:rsidRPr="002C7409">
        <w:rPr>
          <w:rFonts w:ascii="Calibri" w:hAnsi="Calibri" w:cs="Calibri"/>
          <w:b/>
        </w:rPr>
        <w:t>Lei da Terceirização</w:t>
      </w:r>
    </w:p>
    <w:p w:rsidR="002C7409" w:rsidRPr="002C7409" w:rsidRDefault="002C7409" w:rsidP="002C7409">
      <w:pPr>
        <w:jc w:val="both"/>
        <w:rPr>
          <w:rFonts w:ascii="Calibri" w:hAnsi="Calibri" w:cs="Calibri"/>
          <w:color w:val="FF0000"/>
        </w:rPr>
      </w:pPr>
      <w:r w:rsidRPr="002C7409">
        <w:rPr>
          <w:rFonts w:ascii="Calibri" w:hAnsi="Calibri" w:cs="Calibri"/>
        </w:rPr>
        <w:t xml:space="preserve">No dia 31 de março, foi sancionada pelo presidente Michel Temer a Lei nº 13.429/2017, que estabelece as regras do trabalho terceirizado, tendo o texto apenas três vetos, que permitia a prorrogação do contrato temporário de trabalho e direitos já previstos na Constituição Federal. O texto amplia as possibilidades de contratação de serviço terceirizado, que poderá ser feita tanto na atividade meio quanto na atividade fim. Saiba mais em: </w:t>
      </w:r>
      <w:hyperlink r:id="rId4" w:history="1">
        <w:r w:rsidRPr="002C7409">
          <w:rPr>
            <w:rStyle w:val="Hyperlink"/>
            <w:rFonts w:ascii="Calibri" w:hAnsi="Calibri" w:cs="Calibri"/>
          </w:rPr>
          <w:t>http://www.nelmadvogados.com/news/20170404/</w:t>
        </w:r>
      </w:hyperlink>
    </w:p>
    <w:p w:rsidR="002C7409" w:rsidRPr="00150D7D" w:rsidRDefault="002C7409" w:rsidP="002C7409">
      <w:pPr>
        <w:rPr>
          <w:rFonts w:ascii="Garamond" w:hAnsi="Garamond"/>
          <w:sz w:val="26"/>
          <w:szCs w:val="26"/>
        </w:rPr>
      </w:pPr>
    </w:p>
    <w:sectPr w:rsidR="002C7409" w:rsidRPr="00150D7D" w:rsidSect="00C148B7">
      <w:pgSz w:w="12240" w:h="15840" w:code="1"/>
      <w:pgMar w:top="1418" w:right="1701" w:bottom="1418" w:left="1701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8B7"/>
    <w:rsid w:val="00033308"/>
    <w:rsid w:val="000A4FD2"/>
    <w:rsid w:val="000B7568"/>
    <w:rsid w:val="000D13C7"/>
    <w:rsid w:val="00120E5F"/>
    <w:rsid w:val="00150D7D"/>
    <w:rsid w:val="0017628B"/>
    <w:rsid w:val="001E71BB"/>
    <w:rsid w:val="00253A49"/>
    <w:rsid w:val="00263F7B"/>
    <w:rsid w:val="002C7409"/>
    <w:rsid w:val="002E7864"/>
    <w:rsid w:val="0030560A"/>
    <w:rsid w:val="0033256A"/>
    <w:rsid w:val="00372F6B"/>
    <w:rsid w:val="003C49A9"/>
    <w:rsid w:val="003C6693"/>
    <w:rsid w:val="003E787B"/>
    <w:rsid w:val="003F3255"/>
    <w:rsid w:val="004035B3"/>
    <w:rsid w:val="00453C70"/>
    <w:rsid w:val="00474F39"/>
    <w:rsid w:val="00496722"/>
    <w:rsid w:val="0051096B"/>
    <w:rsid w:val="00537CF5"/>
    <w:rsid w:val="00542B8B"/>
    <w:rsid w:val="00547D0C"/>
    <w:rsid w:val="00560A9B"/>
    <w:rsid w:val="0056427A"/>
    <w:rsid w:val="00564C27"/>
    <w:rsid w:val="005A3CF8"/>
    <w:rsid w:val="00604E5D"/>
    <w:rsid w:val="00665B3B"/>
    <w:rsid w:val="006B7D07"/>
    <w:rsid w:val="006F05EB"/>
    <w:rsid w:val="007571B2"/>
    <w:rsid w:val="007629BE"/>
    <w:rsid w:val="00771D6D"/>
    <w:rsid w:val="007735BD"/>
    <w:rsid w:val="00782A76"/>
    <w:rsid w:val="00803FB2"/>
    <w:rsid w:val="00805247"/>
    <w:rsid w:val="008531F0"/>
    <w:rsid w:val="00865A35"/>
    <w:rsid w:val="008778CD"/>
    <w:rsid w:val="008B2FB6"/>
    <w:rsid w:val="00952A9F"/>
    <w:rsid w:val="009839C4"/>
    <w:rsid w:val="009C39EF"/>
    <w:rsid w:val="00A30B49"/>
    <w:rsid w:val="00A56433"/>
    <w:rsid w:val="00A86EDF"/>
    <w:rsid w:val="00AD5AB3"/>
    <w:rsid w:val="00B650E0"/>
    <w:rsid w:val="00B75598"/>
    <w:rsid w:val="00B81839"/>
    <w:rsid w:val="00B904E9"/>
    <w:rsid w:val="00BF3E09"/>
    <w:rsid w:val="00C148B7"/>
    <w:rsid w:val="00C51D67"/>
    <w:rsid w:val="00C8629D"/>
    <w:rsid w:val="00CD4004"/>
    <w:rsid w:val="00D34A15"/>
    <w:rsid w:val="00D61DC2"/>
    <w:rsid w:val="00D91502"/>
    <w:rsid w:val="00D93C1A"/>
    <w:rsid w:val="00D95DD1"/>
    <w:rsid w:val="00DA2F8E"/>
    <w:rsid w:val="00DC6EB7"/>
    <w:rsid w:val="00E01F0A"/>
    <w:rsid w:val="00E02BF8"/>
    <w:rsid w:val="00E21360"/>
    <w:rsid w:val="00E22A57"/>
    <w:rsid w:val="00E22C66"/>
    <w:rsid w:val="00E51AB3"/>
    <w:rsid w:val="00E86169"/>
    <w:rsid w:val="00E9264F"/>
    <w:rsid w:val="00E94EFF"/>
    <w:rsid w:val="00ED3894"/>
    <w:rsid w:val="00EE7C50"/>
    <w:rsid w:val="00F12C81"/>
    <w:rsid w:val="00F47BCA"/>
    <w:rsid w:val="00F52E25"/>
    <w:rsid w:val="00F96711"/>
    <w:rsid w:val="00FB100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14D6-D34E-481A-89BE-1147D18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bCs/>
      <w:sz w:val="26"/>
    </w:rPr>
  </w:style>
  <w:style w:type="paragraph" w:styleId="Corpodetexto">
    <w:name w:val="Body Text"/>
    <w:basedOn w:val="Normal"/>
    <w:pPr>
      <w:jc w:val="both"/>
    </w:pPr>
    <w:rPr>
      <w:rFonts w:ascii="Garamond" w:hAnsi="Garamond"/>
      <w:sz w:val="26"/>
    </w:rPr>
  </w:style>
  <w:style w:type="paragraph" w:styleId="Textodebalo">
    <w:name w:val="Balloon Text"/>
    <w:basedOn w:val="Normal"/>
    <w:semiHidden/>
    <w:rsid w:val="00C148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7D0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61DC2"/>
  </w:style>
  <w:style w:type="character" w:styleId="nfase">
    <w:name w:val="Emphasis"/>
    <w:uiPriority w:val="20"/>
    <w:qFormat/>
    <w:rsid w:val="00D61DC2"/>
    <w:rPr>
      <w:i/>
      <w:iCs/>
    </w:rPr>
  </w:style>
  <w:style w:type="character" w:styleId="Hyperlink">
    <w:name w:val="Hyperlink"/>
    <w:uiPriority w:val="99"/>
    <w:unhideWhenUsed/>
    <w:rsid w:val="002C7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5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6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87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lmadvogados.com/news/20170404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ASSÉDIO MORAL NO AMBIENTE DE TRABALHO</vt:lpstr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ASSÉDIO MORAL NO AMBIENTE DE TRABALHO</dc:title>
  <dc:subject/>
  <dc:creator>Luis Fernando Filgueiras Basso</dc:creator>
  <cp:keywords/>
  <dc:description/>
  <cp:lastModifiedBy>Flavia</cp:lastModifiedBy>
  <cp:revision>4</cp:revision>
  <cp:lastPrinted>2007-02-22T10:58:00Z</cp:lastPrinted>
  <dcterms:created xsi:type="dcterms:W3CDTF">2017-04-20T17:32:00Z</dcterms:created>
  <dcterms:modified xsi:type="dcterms:W3CDTF">2017-04-26T18:21:00Z</dcterms:modified>
</cp:coreProperties>
</file>