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6E" w:rsidRDefault="00743C6E" w:rsidP="00A6677C">
      <w:pPr>
        <w:rPr>
          <w:b/>
        </w:rPr>
      </w:pPr>
      <w:r>
        <w:rPr>
          <w:b/>
        </w:rPr>
        <w:t xml:space="preserve">Giro Tributário </w:t>
      </w:r>
    </w:p>
    <w:p w:rsidR="00EF3C96" w:rsidRPr="00A96573" w:rsidRDefault="00EF3C96" w:rsidP="006A7C44">
      <w:pPr>
        <w:jc w:val="both"/>
      </w:pPr>
      <w:r w:rsidRPr="00EF3C96">
        <w:rPr>
          <w:b/>
        </w:rPr>
        <w:t>Cingapura</w:t>
      </w:r>
      <w:r>
        <w:t xml:space="preserve"> – Com base nas recomendações da OECD via iniciativa BEPS, o Fisco local publicou a quarta edição das Diretrizes relativas às regras de </w:t>
      </w:r>
      <w:proofErr w:type="spellStart"/>
      <w:r w:rsidRPr="00EF3C96">
        <w:rPr>
          <w:i/>
        </w:rPr>
        <w:t>Transfer</w:t>
      </w:r>
      <w:proofErr w:type="spellEnd"/>
      <w:r w:rsidRPr="00EF3C96">
        <w:rPr>
          <w:i/>
        </w:rPr>
        <w:t xml:space="preserve"> </w:t>
      </w:r>
      <w:proofErr w:type="spellStart"/>
      <w:r w:rsidRPr="00EF3C96">
        <w:rPr>
          <w:i/>
        </w:rPr>
        <w:t>Pricing</w:t>
      </w:r>
      <w:proofErr w:type="spellEnd"/>
      <w:r>
        <w:t xml:space="preserve"> a qual trata, entre outros temas, dos novos requisitos a serem observados para a celebração dos chamados </w:t>
      </w:r>
      <w:proofErr w:type="spellStart"/>
      <w:r w:rsidRPr="00EF3C96">
        <w:rPr>
          <w:i/>
        </w:rPr>
        <w:t>Advanced</w:t>
      </w:r>
      <w:proofErr w:type="spellEnd"/>
      <w:r w:rsidRPr="00EF3C96">
        <w:rPr>
          <w:i/>
        </w:rPr>
        <w:t xml:space="preserve"> </w:t>
      </w:r>
      <w:proofErr w:type="spellStart"/>
      <w:r w:rsidRPr="00EF3C96">
        <w:rPr>
          <w:i/>
        </w:rPr>
        <w:t>Pricing</w:t>
      </w:r>
      <w:proofErr w:type="spellEnd"/>
      <w:r w:rsidRPr="00EF3C96">
        <w:rPr>
          <w:i/>
        </w:rPr>
        <w:t xml:space="preserve"> </w:t>
      </w:r>
      <w:proofErr w:type="spellStart"/>
      <w:r w:rsidRPr="00EF3C96">
        <w:rPr>
          <w:i/>
        </w:rPr>
        <w:t>Agreements</w:t>
      </w:r>
      <w:proofErr w:type="spellEnd"/>
      <w:r>
        <w:t xml:space="preserve"> (</w:t>
      </w:r>
      <w:proofErr w:type="spellStart"/>
      <w:r w:rsidRPr="00EF3C96">
        <w:rPr>
          <w:i/>
        </w:rPr>
        <w:t>APAs</w:t>
      </w:r>
      <w:proofErr w:type="spellEnd"/>
      <w:r>
        <w:t>). Espera-se para 2017 um aumento das fiscalizações visando checar o cumprimento das aludidas regras por parte dos contribuintes.</w:t>
      </w:r>
    </w:p>
    <w:p w:rsidR="004C5191" w:rsidRDefault="00082DC4" w:rsidP="006A7C44">
      <w:pPr>
        <w:jc w:val="both"/>
      </w:pPr>
      <w:r w:rsidRPr="00082DC4">
        <w:rPr>
          <w:b/>
        </w:rPr>
        <w:t>Itália</w:t>
      </w:r>
      <w:r>
        <w:t xml:space="preserve"> – </w:t>
      </w:r>
      <w:r w:rsidR="00AD670E">
        <w:t>Foi aprovado pelo Parlamento</w:t>
      </w:r>
      <w:r w:rsidR="00DD0E11">
        <w:t xml:space="preserve"> o Regime Fiscal de Não-Domiciliado a ser utilizados para pessoas físicas com patrimônio elevado que venham a estabelecer a sua residência fiscal na Itália. Com base no aludido regime, o contribuinte passará a pagar o Imposto de Renda Substitutivo com base em um valor anual fixo de cerca de € </w:t>
      </w:r>
      <w:bookmarkStart w:id="0" w:name="_GoBack"/>
      <w:bookmarkEnd w:id="0"/>
      <w:r w:rsidR="00DD0E11">
        <w:t>100 mil.</w:t>
      </w:r>
    </w:p>
    <w:p w:rsidR="00082DC4" w:rsidRDefault="004C5191" w:rsidP="006A7C44">
      <w:pPr>
        <w:jc w:val="both"/>
      </w:pPr>
      <w:r w:rsidRPr="004C5191">
        <w:rPr>
          <w:b/>
        </w:rPr>
        <w:t>México</w:t>
      </w:r>
      <w:r>
        <w:t xml:space="preserve"> – Foi aprovado um regime de anistia para a repatriação de ativos não declarados detidos no exterior. Com base no aludido regime o contribuinte poderá repatriar estes recursos mediante o pagamento de imposto à alíquota de 8%, a qual </w:t>
      </w:r>
      <w:r w:rsidR="00DD0E11">
        <w:t>se revela bem inferior às alíquotas do imposto de renda vigentes para pessoas físicas e jurídicas</w:t>
      </w:r>
      <w:r>
        <w:t xml:space="preserve">. O regime irá vigorar até </w:t>
      </w:r>
      <w:r w:rsidR="00DD0E11">
        <w:t xml:space="preserve">meados de </w:t>
      </w:r>
      <w:r>
        <w:t>julho deste ano.</w:t>
      </w:r>
      <w:r w:rsidR="00AD670E">
        <w:t xml:space="preserve"> </w:t>
      </w:r>
    </w:p>
    <w:p w:rsidR="00AD670E" w:rsidRDefault="00AD670E" w:rsidP="006A7C44">
      <w:pPr>
        <w:jc w:val="both"/>
      </w:pPr>
      <w:r w:rsidRPr="00AD670E">
        <w:rPr>
          <w:b/>
        </w:rPr>
        <w:t>Reino Unido</w:t>
      </w:r>
      <w:r>
        <w:t xml:space="preserve"> – O Fisco editou normativo esclarecendo acerca dos requisitos a serem observados para fins de implementação dos chamados </w:t>
      </w:r>
      <w:r w:rsidRPr="00AD670E">
        <w:rPr>
          <w:i/>
        </w:rPr>
        <w:t xml:space="preserve">Cash </w:t>
      </w:r>
      <w:proofErr w:type="spellStart"/>
      <w:r w:rsidRPr="00AD670E">
        <w:rPr>
          <w:i/>
        </w:rPr>
        <w:t>Pooling</w:t>
      </w:r>
      <w:proofErr w:type="spellEnd"/>
      <w:r w:rsidRPr="00AD670E">
        <w:rPr>
          <w:i/>
        </w:rPr>
        <w:t xml:space="preserve"> </w:t>
      </w:r>
      <w:proofErr w:type="spellStart"/>
      <w:r w:rsidRPr="00AD670E">
        <w:rPr>
          <w:i/>
        </w:rPr>
        <w:t>Arrangements</w:t>
      </w:r>
      <w:proofErr w:type="spellEnd"/>
      <w:r>
        <w:t xml:space="preserve">. Referido normativo traz orientações acerca do dos critérios para remuneração do líder do </w:t>
      </w:r>
      <w:r w:rsidRPr="00AD670E">
        <w:rPr>
          <w:i/>
        </w:rPr>
        <w:t>pool</w:t>
      </w:r>
      <w:r>
        <w:t>, definição da taxa de remuneração, retenção do imposto de renda, manutenção de saldos elevados em aberto por um longo período, etc. Recomenda-se assim que os contribuintes verifiquem se as suas estruturas estão seguindo as diretrizes informadas pelo HMRC para evitar futuras autuações.</w:t>
      </w:r>
    </w:p>
    <w:p w:rsidR="00EF3C96" w:rsidRDefault="00EF3C96" w:rsidP="006A7C44">
      <w:pPr>
        <w:jc w:val="both"/>
      </w:pPr>
      <w:r w:rsidRPr="004C5191">
        <w:rPr>
          <w:b/>
        </w:rPr>
        <w:t>Suíça</w:t>
      </w:r>
      <w:r>
        <w:t xml:space="preserve"> – Após consulta popular foi vetada a </w:t>
      </w:r>
      <w:r w:rsidR="004C5191">
        <w:t xml:space="preserve">proposta de </w:t>
      </w:r>
      <w:r>
        <w:t>Reforma do Imposto de Renda da Pessoa Jurídica que visava alterar diversas regras tributárias</w:t>
      </w:r>
      <w:r w:rsidR="004C5191">
        <w:t>. Referida reforma foi proposta com base nos últimos desdobramentos internacionais, em especial a iniciativa BEPS. Diante disso, as regras anteriores continuam a vigorar, mas espera-se certa pressão da comunidade internacional para que o país introduza pelo menos algumas alterações visando a sua adequação ao cenário global atual.</w:t>
      </w:r>
    </w:p>
    <w:p w:rsidR="00A6677C" w:rsidRDefault="00A6677C" w:rsidP="006A7C44">
      <w:pPr>
        <w:jc w:val="both"/>
      </w:pPr>
    </w:p>
    <w:p w:rsidR="00A6677C" w:rsidRDefault="00A6677C" w:rsidP="00A6677C">
      <w:pPr>
        <w:spacing w:after="0" w:line="240" w:lineRule="auto"/>
        <w:jc w:val="both"/>
      </w:pPr>
      <w:r w:rsidRPr="00A6677C">
        <w:t>Luis Guilherme B. Gonçalves</w:t>
      </w:r>
    </w:p>
    <w:p w:rsidR="00A6677C" w:rsidRPr="00A6677C" w:rsidRDefault="00A6677C" w:rsidP="00A6677C">
      <w:pPr>
        <w:spacing w:after="0" w:line="240" w:lineRule="auto"/>
        <w:jc w:val="both"/>
      </w:pPr>
      <w:r w:rsidRPr="00A6677C">
        <w:rPr>
          <w:iCs/>
        </w:rPr>
        <w:t>Especialista em Tributação Internacional</w:t>
      </w:r>
    </w:p>
    <w:sectPr w:rsidR="00A6677C" w:rsidRPr="00A6677C" w:rsidSect="00BD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6E"/>
    <w:rsid w:val="00000631"/>
    <w:rsid w:val="00006793"/>
    <w:rsid w:val="00082DC4"/>
    <w:rsid w:val="001B406A"/>
    <w:rsid w:val="00214591"/>
    <w:rsid w:val="00263977"/>
    <w:rsid w:val="002777DF"/>
    <w:rsid w:val="003B1AFD"/>
    <w:rsid w:val="00405BB2"/>
    <w:rsid w:val="00430C96"/>
    <w:rsid w:val="004614C5"/>
    <w:rsid w:val="004C5191"/>
    <w:rsid w:val="00512758"/>
    <w:rsid w:val="006262C5"/>
    <w:rsid w:val="00632454"/>
    <w:rsid w:val="006A7C44"/>
    <w:rsid w:val="006B0966"/>
    <w:rsid w:val="00743C6E"/>
    <w:rsid w:val="007938EE"/>
    <w:rsid w:val="0096668A"/>
    <w:rsid w:val="009A33A8"/>
    <w:rsid w:val="009C7F38"/>
    <w:rsid w:val="00A177A3"/>
    <w:rsid w:val="00A6677C"/>
    <w:rsid w:val="00A96573"/>
    <w:rsid w:val="00AB3B1C"/>
    <w:rsid w:val="00AD670E"/>
    <w:rsid w:val="00B42463"/>
    <w:rsid w:val="00B42D66"/>
    <w:rsid w:val="00BD75A3"/>
    <w:rsid w:val="00BE24CF"/>
    <w:rsid w:val="00D42CDF"/>
    <w:rsid w:val="00D529A0"/>
    <w:rsid w:val="00D908F6"/>
    <w:rsid w:val="00DD0E11"/>
    <w:rsid w:val="00E971CE"/>
    <w:rsid w:val="00E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B0FA3-81A4-477D-94CB-AD15E62E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2">
    <w:name w:val="A12"/>
    <w:uiPriority w:val="99"/>
    <w:rsid w:val="00A6677C"/>
    <w:rPr>
      <w:rFonts w:cs="Adobe Garamond Pro Bold"/>
      <w:i/>
      <w:iC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Vlanira</dc:creator>
  <cp:lastModifiedBy>Flavia</cp:lastModifiedBy>
  <cp:revision>2</cp:revision>
  <dcterms:created xsi:type="dcterms:W3CDTF">2017-03-03T12:42:00Z</dcterms:created>
  <dcterms:modified xsi:type="dcterms:W3CDTF">2017-03-03T12:42:00Z</dcterms:modified>
</cp:coreProperties>
</file>