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10" w:rsidRPr="00F15C10" w:rsidRDefault="00F15C10" w:rsidP="00A75320">
      <w:pPr>
        <w:spacing w:line="276" w:lineRule="auto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b/>
          <w:bCs/>
          <w:sz w:val="24"/>
          <w:szCs w:val="24"/>
          <w:shd w:val="clear" w:color="auto" w:fill="FFFFFF"/>
        </w:rPr>
        <w:t>NELM é indicado por importan</w:t>
      </w:r>
      <w:r w:rsidR="00A75320">
        <w:rPr>
          <w:rStyle w:val="style3"/>
          <w:rFonts w:cstheme="minorHAnsi"/>
          <w:b/>
          <w:bCs/>
          <w:sz w:val="24"/>
          <w:szCs w:val="24"/>
          <w:shd w:val="clear" w:color="auto" w:fill="FFFFFF"/>
        </w:rPr>
        <w:t>tes guias de advocacia em 2016</w:t>
      </w:r>
      <w:bookmarkStart w:id="0" w:name="_GoBack"/>
      <w:bookmarkEnd w:id="0"/>
      <w:r w:rsidRPr="00F15C10">
        <w:rPr>
          <w:rFonts w:cstheme="minorHAnsi"/>
          <w:sz w:val="24"/>
          <w:szCs w:val="24"/>
        </w:rPr>
        <w:br/>
      </w:r>
      <w:r w:rsidRPr="00F15C10">
        <w:rPr>
          <w:rFonts w:cstheme="minorHAnsi"/>
          <w:sz w:val="24"/>
          <w:szCs w:val="24"/>
        </w:rPr>
        <w:br/>
      </w:r>
      <w:r w:rsidRPr="00F15C10">
        <w:rPr>
          <w:rStyle w:val="style3"/>
          <w:rFonts w:cstheme="minorHAnsi"/>
          <w:i/>
          <w:sz w:val="24"/>
          <w:szCs w:val="24"/>
          <w:shd w:val="clear" w:color="auto" w:fill="FFFFFF"/>
        </w:rPr>
        <w:t xml:space="preserve">Nogueira, Elias, </w:t>
      </w:r>
      <w:proofErr w:type="spellStart"/>
      <w:r w:rsidRPr="00F15C10">
        <w:rPr>
          <w:rStyle w:val="style3"/>
          <w:rFonts w:cstheme="minorHAnsi"/>
          <w:i/>
          <w:sz w:val="24"/>
          <w:szCs w:val="24"/>
          <w:shd w:val="clear" w:color="auto" w:fill="FFFFFF"/>
        </w:rPr>
        <w:t>Laskowski</w:t>
      </w:r>
      <w:proofErr w:type="spellEnd"/>
      <w:r w:rsidRPr="00F15C10">
        <w:rPr>
          <w:rStyle w:val="style3"/>
          <w:rFonts w:cstheme="minorHAnsi"/>
          <w:i/>
          <w:sz w:val="24"/>
          <w:szCs w:val="24"/>
          <w:shd w:val="clear" w:color="auto" w:fill="FFFFFF"/>
        </w:rPr>
        <w:t xml:space="preserve"> e Matias Advogados e seus sócios voltaram a ser reconhecidos em 2016 por alguns dos principais guias nacionai</w:t>
      </w:r>
      <w:r w:rsidR="004801A1">
        <w:rPr>
          <w:rStyle w:val="style3"/>
          <w:rFonts w:cstheme="minorHAnsi"/>
          <w:i/>
          <w:sz w:val="24"/>
          <w:szCs w:val="24"/>
          <w:shd w:val="clear" w:color="auto" w:fill="FFFFFF"/>
        </w:rPr>
        <w:t>s e internacionais de advocacia</w:t>
      </w:r>
    </w:p>
    <w:p w:rsidR="00F15C10" w:rsidRPr="00F15C10" w:rsidRDefault="00F15C10" w:rsidP="00F15C10">
      <w:pPr>
        <w:spacing w:line="276" w:lineRule="auto"/>
        <w:jc w:val="both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O anuário </w:t>
      </w:r>
      <w:r w:rsidRPr="00F15C10">
        <w:rPr>
          <w:rStyle w:val="style3"/>
          <w:rFonts w:cstheme="minorHAnsi"/>
          <w:b/>
          <w:sz w:val="24"/>
          <w:szCs w:val="24"/>
          <w:u w:val="single"/>
          <w:shd w:val="clear" w:color="auto" w:fill="FFFFFF"/>
        </w:rPr>
        <w:t>Análise Advocacia 500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>, considerado o maior e mais relevante levantamento do mercado jurídico brasileiro, indicou o NELM pelo quarto ano consecutivo como um dos escritórios de advocacia mais admirados do Brasil.</w:t>
      </w:r>
    </w:p>
    <w:p w:rsidR="00F15C10" w:rsidRPr="00F15C10" w:rsidRDefault="00F15C10" w:rsidP="00F15C10">
      <w:pPr>
        <w:spacing w:line="276" w:lineRule="auto"/>
        <w:jc w:val="both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Na edição deste ano, o NELM foi ranqueado entre os melhores escritórios na área de </w:t>
      </w:r>
      <w:r w:rsidRPr="00F15C10">
        <w:rPr>
          <w:rStyle w:val="style3"/>
          <w:rFonts w:cstheme="minorHAnsi"/>
          <w:b/>
          <w:sz w:val="24"/>
          <w:szCs w:val="24"/>
          <w:shd w:val="clear" w:color="auto" w:fill="FFFFFF"/>
        </w:rPr>
        <w:t>Comércio Internacional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>, na qual seu sócio Eduardo Felipe Matias foi indicado como um dos advogados mais admirados do Brasil.</w:t>
      </w:r>
    </w:p>
    <w:p w:rsidR="00F15C10" w:rsidRPr="00F15C10" w:rsidRDefault="00F15C10" w:rsidP="00F15C10">
      <w:pPr>
        <w:spacing w:line="276" w:lineRule="auto"/>
        <w:jc w:val="both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Além disso, o sócio Rubens Carmo Elias Filho foi reconhecido como um dos advogados mais admirados do País no setor de </w:t>
      </w:r>
      <w:r w:rsidRPr="00F15C10">
        <w:rPr>
          <w:rStyle w:val="style3"/>
          <w:rFonts w:cstheme="minorHAnsi"/>
          <w:b/>
          <w:sz w:val="24"/>
          <w:szCs w:val="24"/>
          <w:shd w:val="clear" w:color="auto" w:fill="FFFFFF"/>
        </w:rPr>
        <w:t>Construção e Engenharia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, e o NELM foi reconhecido como um dos escritórios mais admirados no setor de </w:t>
      </w:r>
      <w:r w:rsidRPr="00F15C10">
        <w:rPr>
          <w:rStyle w:val="style3"/>
          <w:rFonts w:cstheme="minorHAnsi"/>
          <w:b/>
          <w:sz w:val="24"/>
          <w:szCs w:val="24"/>
          <w:shd w:val="clear" w:color="auto" w:fill="FFFFFF"/>
        </w:rPr>
        <w:t>Produtos de Consumo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>, no qual Eduardo Felipe Matias também foi listado como um dos advogados mais reconhecidos. Ambos sócios integram, ainda, a lista de mais admirados do estado de São Paulo, assim como o próprio NELM.</w:t>
      </w:r>
    </w:p>
    <w:p w:rsidR="00F15C10" w:rsidRPr="00F15C10" w:rsidRDefault="00F15C10" w:rsidP="00F15C10">
      <w:pPr>
        <w:spacing w:line="276" w:lineRule="auto"/>
        <w:jc w:val="both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Já o guia internacional </w:t>
      </w:r>
      <w:r w:rsidRPr="00F15C10">
        <w:rPr>
          <w:rStyle w:val="style3"/>
          <w:rFonts w:cstheme="minorHAnsi"/>
          <w:b/>
          <w:sz w:val="24"/>
          <w:szCs w:val="24"/>
          <w:u w:val="single"/>
          <w:shd w:val="clear" w:color="auto" w:fill="FFFFFF"/>
        </w:rPr>
        <w:t>Legal 500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 destacou a atuação do </w:t>
      </w:r>
      <w:r w:rsidR="004801A1">
        <w:rPr>
          <w:rStyle w:val="style3"/>
          <w:rFonts w:cstheme="minorHAnsi"/>
          <w:sz w:val="24"/>
          <w:szCs w:val="24"/>
          <w:shd w:val="clear" w:color="auto" w:fill="FFFFFF"/>
        </w:rPr>
        <w:t>escritório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 na área </w:t>
      </w:r>
      <w:r w:rsidRPr="00F15C10">
        <w:rPr>
          <w:rStyle w:val="style3"/>
          <w:rFonts w:cstheme="minorHAnsi"/>
          <w:b/>
          <w:sz w:val="24"/>
          <w:szCs w:val="24"/>
          <w:shd w:val="clear" w:color="auto" w:fill="FFFFFF"/>
        </w:rPr>
        <w:t>tributária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, onde o sócio José Reinaldo Nogueira de Oliveira Junior é recomendado, lembrando que esta fornece consultoria em impostos locais e internacionais, na área de </w:t>
      </w:r>
      <w:r w:rsidRPr="00F15C10">
        <w:rPr>
          <w:rStyle w:val="style3"/>
          <w:rFonts w:cstheme="minorHAnsi"/>
          <w:b/>
          <w:sz w:val="24"/>
          <w:szCs w:val="24"/>
          <w:shd w:val="clear" w:color="auto" w:fill="FFFFFF"/>
        </w:rPr>
        <w:t>solução de disputas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, coordenada pelos sócios Rubens Carmo Elias Filho e Carla Maluf Elias – na qual a especialidade em disputas imobiliárias e em educação é destacada, bem como a atuação neste ano em </w:t>
      </w:r>
      <w:proofErr w:type="spellStart"/>
      <w:r w:rsidRPr="00F15C10">
        <w:rPr>
          <w:rStyle w:val="style3"/>
          <w:rFonts w:cstheme="minorHAnsi"/>
          <w:i/>
          <w:sz w:val="24"/>
          <w:szCs w:val="24"/>
          <w:shd w:val="clear" w:color="auto" w:fill="FFFFFF"/>
        </w:rPr>
        <w:t>leading</w:t>
      </w:r>
      <w:proofErr w:type="spellEnd"/>
      <w:r w:rsidRPr="00F15C10">
        <w:rPr>
          <w:rStyle w:val="style3"/>
          <w:rFonts w:cstheme="minorHAnsi"/>
          <w:i/>
          <w:sz w:val="24"/>
          <w:szCs w:val="24"/>
          <w:shd w:val="clear" w:color="auto" w:fill="FFFFFF"/>
        </w:rPr>
        <w:t xml:space="preserve"> case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 sobre taxas de corretagem – e na área de </w:t>
      </w:r>
      <w:r w:rsidRPr="00F15C10">
        <w:rPr>
          <w:rStyle w:val="style3"/>
          <w:rFonts w:cstheme="minorHAnsi"/>
          <w:b/>
          <w:sz w:val="24"/>
          <w:szCs w:val="24"/>
          <w:shd w:val="clear" w:color="auto" w:fill="FFFFFF"/>
        </w:rPr>
        <w:t>societário/M&amp;A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>, onde o guia ressalta o alto nível da equipe liderada pelo sócio Eduardo Felipe Matias, comentando que esta possui ampla prática societária, que abrange a assessoria em projetos de joint ventures, aquisições e outras transações, assim como o “aconselhamento diário em direito comercial fornecido a sua sólida base de clientes oriundos de uma vasta gama de setores”.</w:t>
      </w:r>
    </w:p>
    <w:p w:rsidR="00F15C10" w:rsidRPr="00F15C10" w:rsidRDefault="00F15C10" w:rsidP="00F15C10">
      <w:pPr>
        <w:spacing w:line="276" w:lineRule="auto"/>
        <w:jc w:val="both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Por fim, o NELM aparece na edição de 2017 do guia internacional de advocacia </w:t>
      </w:r>
      <w:r w:rsidRPr="00F15C10">
        <w:rPr>
          <w:rStyle w:val="style3"/>
          <w:rFonts w:cstheme="minorHAnsi"/>
          <w:b/>
          <w:sz w:val="24"/>
          <w:szCs w:val="24"/>
          <w:u w:val="single"/>
        </w:rPr>
        <w:t xml:space="preserve">Best </w:t>
      </w:r>
      <w:proofErr w:type="spellStart"/>
      <w:r w:rsidRPr="00F15C10">
        <w:rPr>
          <w:rStyle w:val="style3"/>
          <w:rFonts w:cstheme="minorHAnsi"/>
          <w:b/>
          <w:sz w:val="24"/>
          <w:szCs w:val="24"/>
          <w:u w:val="single"/>
        </w:rPr>
        <w:t>Lawyers</w:t>
      </w:r>
      <w:proofErr w:type="spellEnd"/>
      <w:r w:rsidRPr="00F15C10">
        <w:rPr>
          <w:rStyle w:val="style3"/>
          <w:rFonts w:cstheme="minorHAnsi"/>
          <w:sz w:val="24"/>
          <w:szCs w:val="24"/>
        </w:rPr>
        <w:t xml:space="preserve">, recém-publicada, na qual seu sócio Eduardo Felipe Matias foi mencionado mais uma vez com um principais advogados do Brasil na área de </w:t>
      </w:r>
      <w:r w:rsidRPr="00F15C10">
        <w:rPr>
          <w:rStyle w:val="style3"/>
          <w:rFonts w:cstheme="minorHAnsi"/>
          <w:b/>
          <w:sz w:val="24"/>
          <w:szCs w:val="24"/>
        </w:rPr>
        <w:t>Arbitragem Internacional</w:t>
      </w:r>
      <w:r w:rsidRPr="00F15C10">
        <w:rPr>
          <w:rStyle w:val="style3"/>
          <w:rFonts w:cstheme="minorHAnsi"/>
          <w:sz w:val="24"/>
          <w:szCs w:val="24"/>
        </w:rPr>
        <w:t>.</w:t>
      </w: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 xml:space="preserve"> </w:t>
      </w:r>
    </w:p>
    <w:p w:rsidR="00F15C10" w:rsidRPr="00F15C10" w:rsidRDefault="00F15C10" w:rsidP="00F15C10">
      <w:pPr>
        <w:shd w:val="clear" w:color="auto" w:fill="FFFFFF"/>
        <w:spacing w:before="100" w:beforeAutospacing="1" w:after="100" w:afterAutospacing="1" w:line="276" w:lineRule="auto"/>
        <w:jc w:val="both"/>
        <w:rPr>
          <w:rStyle w:val="style3"/>
          <w:rFonts w:cstheme="minorHAnsi"/>
          <w:sz w:val="24"/>
          <w:szCs w:val="24"/>
          <w:shd w:val="clear" w:color="auto" w:fill="FFFFFF"/>
        </w:rPr>
      </w:pPr>
      <w:r w:rsidRPr="00F15C10">
        <w:rPr>
          <w:rStyle w:val="style3"/>
          <w:rFonts w:cstheme="minorHAnsi"/>
          <w:sz w:val="24"/>
          <w:szCs w:val="24"/>
          <w:shd w:val="clear" w:color="auto" w:fill="FFFFFF"/>
        </w:rPr>
        <w:t>Agradecemos a todos os nossos colaboradores, clientes e colegas que contribuíram para esses reconhecimentos!</w:t>
      </w:r>
    </w:p>
    <w:p w:rsidR="00F15C10" w:rsidRPr="001D79A4" w:rsidRDefault="00F15C10" w:rsidP="00F15C10">
      <w:pPr>
        <w:spacing w:line="276" w:lineRule="auto"/>
        <w:rPr>
          <w:rStyle w:val="style3"/>
          <w:shd w:val="clear" w:color="auto" w:fill="FFFFFF"/>
        </w:rPr>
      </w:pPr>
    </w:p>
    <w:p w:rsidR="00481177" w:rsidRDefault="00481177" w:rsidP="00A46788">
      <w:pPr>
        <w:spacing w:after="0" w:line="240" w:lineRule="auto"/>
        <w:rPr>
          <w:sz w:val="24"/>
        </w:rPr>
      </w:pPr>
    </w:p>
    <w:sectPr w:rsidR="00481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88"/>
    <w:rsid w:val="00003ECD"/>
    <w:rsid w:val="002D301B"/>
    <w:rsid w:val="002E0EE3"/>
    <w:rsid w:val="00310278"/>
    <w:rsid w:val="00323AF3"/>
    <w:rsid w:val="003B7168"/>
    <w:rsid w:val="003D2BEB"/>
    <w:rsid w:val="004228A1"/>
    <w:rsid w:val="004801A1"/>
    <w:rsid w:val="00481177"/>
    <w:rsid w:val="004B4AF6"/>
    <w:rsid w:val="00642453"/>
    <w:rsid w:val="00672CEB"/>
    <w:rsid w:val="00772D64"/>
    <w:rsid w:val="0081149E"/>
    <w:rsid w:val="008412A5"/>
    <w:rsid w:val="009609E0"/>
    <w:rsid w:val="00A1563C"/>
    <w:rsid w:val="00A46788"/>
    <w:rsid w:val="00A75320"/>
    <w:rsid w:val="00AA477F"/>
    <w:rsid w:val="00B01010"/>
    <w:rsid w:val="00B1016B"/>
    <w:rsid w:val="00B46BC2"/>
    <w:rsid w:val="00D15AD8"/>
    <w:rsid w:val="00D17FC9"/>
    <w:rsid w:val="00D32E62"/>
    <w:rsid w:val="00D67F50"/>
    <w:rsid w:val="00DB2E6C"/>
    <w:rsid w:val="00E16336"/>
    <w:rsid w:val="00E17125"/>
    <w:rsid w:val="00E566E9"/>
    <w:rsid w:val="00E76141"/>
    <w:rsid w:val="00F15C10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A2D4D-9B87-4190-9FBD-E6322168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81177"/>
  </w:style>
  <w:style w:type="paragraph" w:styleId="NormalWeb">
    <w:name w:val="Normal (Web)"/>
    <w:basedOn w:val="Normal"/>
    <w:uiPriority w:val="99"/>
    <w:semiHidden/>
    <w:unhideWhenUsed/>
    <w:rsid w:val="0048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3">
    <w:name w:val="style3"/>
    <w:basedOn w:val="Fontepargpadro"/>
    <w:rsid w:val="00F1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5</cp:revision>
  <dcterms:created xsi:type="dcterms:W3CDTF">2016-12-19T13:25:00Z</dcterms:created>
  <dcterms:modified xsi:type="dcterms:W3CDTF">2017-01-09T14:44:00Z</dcterms:modified>
</cp:coreProperties>
</file>