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4F" w:rsidRPr="009C724A" w:rsidRDefault="004274F9">
      <w:pPr>
        <w:rPr>
          <w:b/>
          <w:sz w:val="24"/>
          <w:szCs w:val="24"/>
        </w:rPr>
      </w:pPr>
      <w:r>
        <w:rPr>
          <w:b/>
          <w:sz w:val="24"/>
          <w:szCs w:val="24"/>
        </w:rPr>
        <w:t>TRIBUTÁRIO</w:t>
      </w:r>
    </w:p>
    <w:p w:rsidR="004274F9" w:rsidRDefault="004274F9" w:rsidP="004274F9">
      <w:pPr>
        <w:jc w:val="center"/>
        <w:rPr>
          <w:b/>
          <w:sz w:val="24"/>
          <w:szCs w:val="24"/>
        </w:rPr>
      </w:pPr>
      <w:r w:rsidRPr="004274F9">
        <w:rPr>
          <w:b/>
          <w:sz w:val="24"/>
          <w:szCs w:val="24"/>
        </w:rPr>
        <w:t>Juros sobre o Capital Próprio integra a base de cálculo do PIS/COFINS</w:t>
      </w:r>
    </w:p>
    <w:p w:rsidR="004274F9" w:rsidRDefault="004274F9" w:rsidP="004274F9">
      <w:pPr>
        <w:jc w:val="center"/>
        <w:rPr>
          <w:i/>
          <w:sz w:val="24"/>
          <w:szCs w:val="24"/>
        </w:rPr>
      </w:pPr>
      <w:r w:rsidRPr="004274F9">
        <w:rPr>
          <w:i/>
          <w:sz w:val="24"/>
          <w:szCs w:val="24"/>
        </w:rPr>
        <w:t>Decisão do STJ reconhece constitucionalidade da inclusão de todas as receitas no conceito de faturamento</w:t>
      </w:r>
    </w:p>
    <w:p w:rsidR="004274F9" w:rsidRDefault="004274F9" w:rsidP="004274F9">
      <w:pPr>
        <w:jc w:val="both"/>
        <w:rPr>
          <w:sz w:val="24"/>
          <w:szCs w:val="24"/>
        </w:rPr>
      </w:pPr>
      <w:bookmarkStart w:id="0" w:name="_GoBack"/>
      <w:bookmarkEnd w:id="0"/>
      <w:r w:rsidRPr="004274F9">
        <w:rPr>
          <w:sz w:val="24"/>
          <w:szCs w:val="24"/>
        </w:rPr>
        <w:t>A legalidade da inclusão dos juros sobre o capital próprio (JCP) na base de cálculo das contribuições ao PIS/COFINS foi bastante discutida nos Tribunais, mas recentemente a controvérsia chegou ao fim. Os juros sobre o capital próprio foram regulados pela Lei nº 9.249/95, que os definiu como</w:t>
      </w:r>
      <w:r>
        <w:rPr>
          <w:sz w:val="24"/>
          <w:szCs w:val="24"/>
        </w:rPr>
        <w:t xml:space="preserve"> </w:t>
      </w:r>
      <w:r w:rsidRPr="004274F9">
        <w:rPr>
          <w:sz w:val="24"/>
          <w:szCs w:val="24"/>
        </w:rPr>
        <w:t xml:space="preserve">uma forma de distribuição dos lucros aos sócios ou acionistas de pessoas jurídicas, da mesma forma como são os dividendos, embora seus regimes jurídicos sejam bastante distintos. </w:t>
      </w:r>
    </w:p>
    <w:p w:rsidR="004274F9" w:rsidRDefault="004274F9" w:rsidP="004274F9">
      <w:pPr>
        <w:jc w:val="both"/>
        <w:rPr>
          <w:sz w:val="24"/>
          <w:szCs w:val="24"/>
        </w:rPr>
      </w:pPr>
      <w:r w:rsidRPr="004274F9">
        <w:rPr>
          <w:sz w:val="24"/>
          <w:szCs w:val="24"/>
        </w:rPr>
        <w:t xml:space="preserve">A controvérsia surgiu com a Lei nº 9.718/98, que definiu que a base de cálculo das contribuições ao PIS/COFINS é o faturamento, englobando neste conceito a totalidade das receitas auferidas pela pessoa jurídica, sendo irrelevantes o tipo de atividade por ela exercida e a classificação contábil adotada. Desta forma, o JCP seria incorporado à base de cálculo. </w:t>
      </w:r>
    </w:p>
    <w:p w:rsidR="004274F9" w:rsidRDefault="004274F9" w:rsidP="004274F9">
      <w:pPr>
        <w:jc w:val="both"/>
        <w:rPr>
          <w:sz w:val="24"/>
          <w:szCs w:val="24"/>
        </w:rPr>
      </w:pPr>
      <w:r w:rsidRPr="004274F9">
        <w:rPr>
          <w:sz w:val="24"/>
          <w:szCs w:val="24"/>
        </w:rPr>
        <w:t>O Supremo Tribunal Federal reconheceu a inconstitucionalidade do artigo 3º, §1º, da Lei nº 9.718/98 (RE nº 386.084/PR), pelo entendimento de que o conceito de faturamento deve se restringir apenas à venda de mercadorias ou serviços. No mesmo sentido, decidiu o Superior Tribunal de Justiça (</w:t>
      </w:r>
      <w:proofErr w:type="spellStart"/>
      <w:r w:rsidRPr="004274F9">
        <w:rPr>
          <w:sz w:val="24"/>
          <w:szCs w:val="24"/>
        </w:rPr>
        <w:t>REsp</w:t>
      </w:r>
      <w:proofErr w:type="spellEnd"/>
      <w:r w:rsidRPr="004274F9">
        <w:rPr>
          <w:sz w:val="24"/>
          <w:szCs w:val="24"/>
        </w:rPr>
        <w:t xml:space="preserve"> nº 1.104.184/RS). Ocorre que foi promulgada a emenda constitucional nº 20/98, que alterou o artigo 195, I,</w:t>
      </w:r>
      <w:r>
        <w:rPr>
          <w:sz w:val="24"/>
          <w:szCs w:val="24"/>
        </w:rPr>
        <w:t xml:space="preserve"> </w:t>
      </w:r>
      <w:r w:rsidRPr="004274F9">
        <w:rPr>
          <w:sz w:val="24"/>
          <w:szCs w:val="24"/>
        </w:rPr>
        <w:t xml:space="preserve">“b” da Constituição permitindo a incidência das contribuições para o financiamento da seguridade social sobre a receita ou sobre o faturamento, alternativamente. Também foram publicadas as leis nº 10.637/02 e 10.833/03, que em seus artigos 1º repetiram o texto da Lei nº 9.718/98. </w:t>
      </w:r>
    </w:p>
    <w:p w:rsidR="004274F9" w:rsidRDefault="004274F9" w:rsidP="004274F9">
      <w:pPr>
        <w:jc w:val="both"/>
        <w:rPr>
          <w:sz w:val="24"/>
          <w:szCs w:val="24"/>
        </w:rPr>
      </w:pPr>
      <w:r w:rsidRPr="004274F9">
        <w:rPr>
          <w:sz w:val="24"/>
          <w:szCs w:val="24"/>
        </w:rPr>
        <w:t>Assim, em nova decisão, o STJ (</w:t>
      </w:r>
      <w:proofErr w:type="spellStart"/>
      <w:r w:rsidRPr="004274F9">
        <w:rPr>
          <w:sz w:val="24"/>
          <w:szCs w:val="24"/>
        </w:rPr>
        <w:t>REsp</w:t>
      </w:r>
      <w:proofErr w:type="spellEnd"/>
      <w:r w:rsidRPr="004274F9">
        <w:rPr>
          <w:sz w:val="24"/>
          <w:szCs w:val="24"/>
        </w:rPr>
        <w:t xml:space="preserve"> nº 1.200.492/RS) reconheceu que os JCP compõem a base de cálculo das contribuições ao PIS/COFINS sob a égide das leis nº 10.637/02 e 10.833/03, uma vez que a legislação tributária deve ser interpretada restritivamente. </w:t>
      </w:r>
    </w:p>
    <w:p w:rsidR="004274F9" w:rsidRPr="004274F9" w:rsidRDefault="004274F9" w:rsidP="004274F9">
      <w:pPr>
        <w:jc w:val="both"/>
        <w:rPr>
          <w:sz w:val="24"/>
          <w:szCs w:val="24"/>
        </w:rPr>
      </w:pPr>
      <w:r w:rsidRPr="004274F9">
        <w:rPr>
          <w:sz w:val="24"/>
          <w:szCs w:val="24"/>
        </w:rPr>
        <w:t xml:space="preserve">Para a especialista em Direito Tributário, Fernanda Vasconcelos, a decisão final do STJ levou em consideração que, como a legislação tributária deve ser interpretada restritivamente, e não há qualquer exclusão explícita, como há com os dividendos, os Juros sobre Capital próprio integram a base de cálculo das contribuições PIS e COFINS na </w:t>
      </w:r>
      <w:r>
        <w:rPr>
          <w:sz w:val="24"/>
          <w:szCs w:val="24"/>
        </w:rPr>
        <w:t xml:space="preserve">vigência das Leis nº 10.637/02 </w:t>
      </w:r>
      <w:r w:rsidRPr="004274F9">
        <w:rPr>
          <w:sz w:val="24"/>
          <w:szCs w:val="24"/>
        </w:rPr>
        <w:t>e 10.833/03”, explica.</w:t>
      </w:r>
    </w:p>
    <w:sectPr w:rsidR="004274F9" w:rsidRPr="00427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4A"/>
    <w:rsid w:val="00003ECD"/>
    <w:rsid w:val="002E0EE3"/>
    <w:rsid w:val="00310278"/>
    <w:rsid w:val="00323AF3"/>
    <w:rsid w:val="003B7168"/>
    <w:rsid w:val="003D2BEB"/>
    <w:rsid w:val="004274F9"/>
    <w:rsid w:val="004B4AF6"/>
    <w:rsid w:val="00642453"/>
    <w:rsid w:val="00672CEB"/>
    <w:rsid w:val="00772D64"/>
    <w:rsid w:val="0081149E"/>
    <w:rsid w:val="008412A5"/>
    <w:rsid w:val="009609E0"/>
    <w:rsid w:val="009C724A"/>
    <w:rsid w:val="00A1563C"/>
    <w:rsid w:val="00AA477F"/>
    <w:rsid w:val="00B01010"/>
    <w:rsid w:val="00B1016B"/>
    <w:rsid w:val="00B46BC2"/>
    <w:rsid w:val="00D15AD8"/>
    <w:rsid w:val="00D17FC9"/>
    <w:rsid w:val="00D32E62"/>
    <w:rsid w:val="00D67F50"/>
    <w:rsid w:val="00DB2E6C"/>
    <w:rsid w:val="00DD0B3F"/>
    <w:rsid w:val="00E16336"/>
    <w:rsid w:val="00E17125"/>
    <w:rsid w:val="00E76141"/>
    <w:rsid w:val="00F4732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F38E2-DD14-42EB-83B6-42362039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2016-10-26T12:00:00Z</dcterms:created>
  <dcterms:modified xsi:type="dcterms:W3CDTF">2016-10-26T12:00:00Z</dcterms:modified>
</cp:coreProperties>
</file>