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99006" w14:textId="2646F81E" w:rsidR="00EA3C67" w:rsidRDefault="00EA3C67" w:rsidP="00EA3C67">
      <w:pPr>
        <w:spacing w:line="360" w:lineRule="auto"/>
        <w:rPr>
          <w:rFonts w:cs="Arial"/>
          <w:sz w:val="24"/>
          <w:szCs w:val="24"/>
          <w:shd w:val="clear" w:color="auto" w:fill="FFFFFF"/>
        </w:rPr>
      </w:pPr>
      <w:r>
        <w:rPr>
          <w:rFonts w:cs="Arial"/>
          <w:sz w:val="24"/>
          <w:szCs w:val="24"/>
          <w:shd w:val="clear" w:color="auto" w:fill="FFFFFF"/>
        </w:rPr>
        <w:t>EMPRESARIAL</w:t>
      </w:r>
      <w:bookmarkStart w:id="0" w:name="_GoBack"/>
      <w:bookmarkEnd w:id="0"/>
    </w:p>
    <w:p w14:paraId="11C708B1" w14:textId="2BA3F2B8" w:rsidR="00D564A2" w:rsidRPr="006F1560" w:rsidRDefault="00D564A2" w:rsidP="00082F00">
      <w:pPr>
        <w:spacing w:line="360" w:lineRule="auto"/>
        <w:jc w:val="center"/>
        <w:rPr>
          <w:rFonts w:cs="Arial"/>
          <w:b/>
          <w:sz w:val="24"/>
          <w:szCs w:val="24"/>
          <w:shd w:val="clear" w:color="auto" w:fill="FFFFFF"/>
        </w:rPr>
      </w:pPr>
      <w:r w:rsidRPr="006F1560">
        <w:rPr>
          <w:rFonts w:cs="Arial"/>
          <w:b/>
          <w:sz w:val="24"/>
          <w:szCs w:val="24"/>
          <w:shd w:val="clear" w:color="auto" w:fill="FFFFFF"/>
        </w:rPr>
        <w:t>Lei d</w:t>
      </w:r>
      <w:r w:rsidR="00C76B0C" w:rsidRPr="006F1560">
        <w:rPr>
          <w:rFonts w:cs="Arial"/>
          <w:b/>
          <w:sz w:val="24"/>
          <w:szCs w:val="24"/>
          <w:shd w:val="clear" w:color="auto" w:fill="FFFFFF"/>
        </w:rPr>
        <w:t>e</w:t>
      </w:r>
      <w:r w:rsidRPr="006F1560">
        <w:rPr>
          <w:rFonts w:cs="Arial"/>
          <w:b/>
          <w:sz w:val="24"/>
          <w:szCs w:val="24"/>
          <w:shd w:val="clear" w:color="auto" w:fill="FFFFFF"/>
        </w:rPr>
        <w:t xml:space="preserve"> Inovação acompanha tendências internacionais</w:t>
      </w:r>
    </w:p>
    <w:p w14:paraId="68A4D8C2" w14:textId="566E1A40" w:rsidR="0037529C" w:rsidRPr="00063015" w:rsidRDefault="00363B02" w:rsidP="00063015">
      <w:pPr>
        <w:spacing w:after="0" w:line="240" w:lineRule="auto"/>
        <w:jc w:val="center"/>
        <w:rPr>
          <w:rFonts w:cs="Arial"/>
          <w:i/>
          <w:sz w:val="24"/>
          <w:szCs w:val="24"/>
          <w:shd w:val="clear" w:color="auto" w:fill="FFFFFF"/>
        </w:rPr>
      </w:pPr>
      <w:r w:rsidRPr="00063015">
        <w:rPr>
          <w:rFonts w:cs="Arial"/>
          <w:i/>
          <w:sz w:val="24"/>
          <w:szCs w:val="24"/>
          <w:shd w:val="clear" w:color="auto" w:fill="FFFFFF"/>
        </w:rPr>
        <w:t xml:space="preserve">Novo Marco Regulatório de Ciência e Tecnologia deve fomentar </w:t>
      </w:r>
      <w:r w:rsidR="009601A6" w:rsidRPr="00063015">
        <w:rPr>
          <w:rFonts w:cs="Arial"/>
          <w:i/>
          <w:sz w:val="24"/>
          <w:szCs w:val="24"/>
          <w:shd w:val="clear" w:color="auto" w:fill="FFFFFF"/>
        </w:rPr>
        <w:t>crescimento das empresas do setor</w:t>
      </w:r>
    </w:p>
    <w:p w14:paraId="0BD2F02D" w14:textId="77777777" w:rsidR="00363B02" w:rsidRPr="00363B02" w:rsidRDefault="00363B02" w:rsidP="00363B02">
      <w:pPr>
        <w:spacing w:after="0" w:line="240" w:lineRule="auto"/>
        <w:jc w:val="both"/>
        <w:rPr>
          <w:rFonts w:cs="Arial"/>
          <w:sz w:val="24"/>
          <w:szCs w:val="24"/>
          <w:shd w:val="clear" w:color="auto" w:fill="FFFFFF"/>
        </w:rPr>
      </w:pPr>
    </w:p>
    <w:p w14:paraId="62AF649F" w14:textId="77777777" w:rsidR="00A25F1C" w:rsidRDefault="00A25F1C" w:rsidP="00A25F1C">
      <w:pPr>
        <w:spacing w:after="0" w:line="240" w:lineRule="auto"/>
        <w:jc w:val="both"/>
        <w:rPr>
          <w:rFonts w:cs="Arial"/>
          <w:sz w:val="24"/>
          <w:szCs w:val="24"/>
          <w:shd w:val="clear" w:color="auto" w:fill="FFFFFF"/>
        </w:rPr>
      </w:pPr>
      <w:r w:rsidRPr="00A25F1C">
        <w:rPr>
          <w:rFonts w:cs="Arial"/>
          <w:sz w:val="24"/>
          <w:szCs w:val="24"/>
          <w:shd w:val="clear" w:color="auto" w:fill="FFFFFF"/>
        </w:rPr>
        <w:t>No último dia 11 de janeiro, foi sancionada a Lei 13.243/2016, que altera de forma substancial a “Lei de Inovação” (Lei 10.973/2004). Entre as muitas novidades, o novo marco prevê isenção e redução de impostos para importação de insumos por empresas dos setores de ciência e tecnologia, facilita processos licitatórios e pretende conceder incentivos. Inclusive, o BNDES possui uma verba aprovada de R$ 100 milhões para apoiar projetos do setor em 2016.</w:t>
      </w:r>
    </w:p>
    <w:p w14:paraId="7CB176E0" w14:textId="77777777" w:rsidR="00CB2E13" w:rsidRPr="00A25F1C" w:rsidRDefault="00CB2E13" w:rsidP="00A25F1C">
      <w:pPr>
        <w:spacing w:after="0" w:line="240" w:lineRule="auto"/>
        <w:jc w:val="both"/>
        <w:rPr>
          <w:rFonts w:cs="Arial"/>
          <w:sz w:val="24"/>
          <w:szCs w:val="24"/>
          <w:shd w:val="clear" w:color="auto" w:fill="FFFFFF"/>
        </w:rPr>
      </w:pPr>
    </w:p>
    <w:p w14:paraId="5E06D372" w14:textId="77777777" w:rsidR="00A25F1C" w:rsidRDefault="00A25F1C" w:rsidP="00A25F1C">
      <w:pPr>
        <w:spacing w:after="0" w:line="240" w:lineRule="auto"/>
        <w:jc w:val="both"/>
        <w:rPr>
          <w:rFonts w:cs="Arial"/>
          <w:sz w:val="24"/>
          <w:szCs w:val="24"/>
          <w:shd w:val="clear" w:color="auto" w:fill="FFFFFF"/>
        </w:rPr>
      </w:pPr>
      <w:r w:rsidRPr="00A25F1C">
        <w:rPr>
          <w:rFonts w:cs="Arial"/>
          <w:sz w:val="24"/>
          <w:szCs w:val="24"/>
          <w:shd w:val="clear" w:color="auto" w:fill="FFFFFF"/>
        </w:rPr>
        <w:t xml:space="preserve">Destaca-se, sobretudo, a possibilidade de criação de “Instituição Científica, Tecnológica e de Inovação” (ICT) de caráter privado, o que representa enorme avanço, uma vez que, até então, as ICTs precisavam estar atreladas à órgão e/ou entidade da administração pública. </w:t>
      </w:r>
    </w:p>
    <w:p w14:paraId="3F2A6B62" w14:textId="77777777" w:rsidR="00CB2E13" w:rsidRPr="00A25F1C" w:rsidRDefault="00CB2E13" w:rsidP="00A25F1C">
      <w:pPr>
        <w:spacing w:after="0" w:line="240" w:lineRule="auto"/>
        <w:jc w:val="both"/>
        <w:rPr>
          <w:rFonts w:cs="Arial"/>
          <w:sz w:val="24"/>
          <w:szCs w:val="24"/>
          <w:shd w:val="clear" w:color="auto" w:fill="FFFFFF"/>
        </w:rPr>
      </w:pPr>
    </w:p>
    <w:p w14:paraId="70C01C79" w14:textId="77777777" w:rsidR="00A25F1C" w:rsidRDefault="00A25F1C" w:rsidP="00A25F1C">
      <w:pPr>
        <w:spacing w:after="0" w:line="240" w:lineRule="auto"/>
        <w:jc w:val="both"/>
        <w:rPr>
          <w:rFonts w:cs="Arial"/>
          <w:sz w:val="24"/>
          <w:szCs w:val="24"/>
          <w:shd w:val="clear" w:color="auto" w:fill="FFFFFF"/>
        </w:rPr>
      </w:pPr>
      <w:r w:rsidRPr="00A25F1C">
        <w:rPr>
          <w:rFonts w:cs="Arial"/>
          <w:sz w:val="24"/>
          <w:szCs w:val="24"/>
          <w:shd w:val="clear" w:color="auto" w:fill="FFFFFF"/>
        </w:rPr>
        <w:t>Para o especialista em Direito Empresarial do NELM Advogados, Stefano Barssotti das Neves, com a nova lei a cooperação e integração entre universidades, laboratórios de pesquisa, governos e empresas deve crescer. “Investir no setor de inovação torna o Brasil mais competitivo e contribuí para a retomada do crescimento econômico do País”, afirma.</w:t>
      </w:r>
    </w:p>
    <w:p w14:paraId="596659C1" w14:textId="77777777" w:rsidR="00CB2E13" w:rsidRPr="00A25F1C" w:rsidRDefault="00CB2E13" w:rsidP="00A25F1C">
      <w:pPr>
        <w:spacing w:after="0" w:line="240" w:lineRule="auto"/>
        <w:jc w:val="both"/>
        <w:rPr>
          <w:rFonts w:cs="Arial"/>
          <w:sz w:val="24"/>
          <w:szCs w:val="24"/>
          <w:shd w:val="clear" w:color="auto" w:fill="FFFFFF"/>
        </w:rPr>
      </w:pPr>
    </w:p>
    <w:p w14:paraId="40C94AD5" w14:textId="40963BA0" w:rsidR="00A25F1C" w:rsidRDefault="00A25F1C" w:rsidP="00A25F1C">
      <w:pPr>
        <w:spacing w:after="0" w:line="240" w:lineRule="auto"/>
        <w:jc w:val="both"/>
        <w:rPr>
          <w:rFonts w:cs="Arial"/>
          <w:sz w:val="24"/>
          <w:szCs w:val="24"/>
          <w:shd w:val="clear" w:color="auto" w:fill="FFFFFF"/>
        </w:rPr>
      </w:pPr>
      <w:r>
        <w:rPr>
          <w:rFonts w:cs="Arial"/>
          <w:sz w:val="24"/>
          <w:szCs w:val="24"/>
          <w:shd w:val="clear" w:color="auto" w:fill="FFFFFF"/>
        </w:rPr>
        <w:t>A</w:t>
      </w:r>
      <w:r w:rsidRPr="00A25F1C">
        <w:rPr>
          <w:rFonts w:cs="Arial"/>
          <w:sz w:val="24"/>
          <w:szCs w:val="24"/>
          <w:shd w:val="clear" w:color="auto" w:fill="FFFFFF"/>
        </w:rPr>
        <w:t xml:space="preserve"> nova redação da Lei de Inovação se torna ainda mais relevante em razão da Medida Provisória 694/2015, que aguarda votação no Legislativo. Esta, em razão da crise econômica nacional, busca suspender certos benefícios concedidos pela chamada “Lei do Bem” (Lei 11.196/05) para o exercício de 2016, especialmente a concessão de substanciais incentivos fiscais às pessoas jurídicas que realizem pesquisa e desenvolvimento para inovação tecnológica.</w:t>
      </w:r>
    </w:p>
    <w:p w14:paraId="468E2212" w14:textId="77777777" w:rsidR="00CB2E13" w:rsidRPr="00A25F1C" w:rsidRDefault="00CB2E13" w:rsidP="00A25F1C">
      <w:pPr>
        <w:spacing w:after="0" w:line="240" w:lineRule="auto"/>
        <w:jc w:val="both"/>
        <w:rPr>
          <w:rFonts w:cs="Arial"/>
          <w:sz w:val="24"/>
          <w:szCs w:val="24"/>
          <w:shd w:val="clear" w:color="auto" w:fill="FFFFFF"/>
        </w:rPr>
      </w:pPr>
    </w:p>
    <w:p w14:paraId="33C0B92B" w14:textId="77777777" w:rsidR="00A25F1C" w:rsidRPr="00A25F1C" w:rsidRDefault="00A25F1C" w:rsidP="00A25F1C">
      <w:pPr>
        <w:spacing w:after="0" w:line="240" w:lineRule="auto"/>
        <w:jc w:val="both"/>
        <w:rPr>
          <w:rFonts w:cs="Arial"/>
          <w:sz w:val="24"/>
          <w:szCs w:val="24"/>
          <w:shd w:val="clear" w:color="auto" w:fill="FFFFFF"/>
        </w:rPr>
      </w:pPr>
      <w:r w:rsidRPr="00A25F1C">
        <w:rPr>
          <w:rFonts w:cs="Arial"/>
          <w:sz w:val="24"/>
          <w:szCs w:val="24"/>
          <w:shd w:val="clear" w:color="auto" w:fill="FFFFFF"/>
        </w:rPr>
        <w:t>Para o especialista Stefano Barssotti das Neves, embora não seja possível afirmar, que os incentivos fiscais às pesquisas nestas áreas persistirão, “devemos estar atentos aos novos estímulos concedidos pelo Governo ao setor de inovação e pesquisa científica e tecnológica em 2016, razão pela qual é preciso acompanhar de perto a evolução das discussões no Congresso”, conclui.</w:t>
      </w:r>
    </w:p>
    <w:p w14:paraId="0DB8EAE1" w14:textId="091AC2CA" w:rsidR="0037529C" w:rsidRPr="00363B02" w:rsidRDefault="0037529C" w:rsidP="00A25F1C">
      <w:pPr>
        <w:spacing w:after="0" w:line="240" w:lineRule="auto"/>
        <w:jc w:val="both"/>
        <w:rPr>
          <w:rFonts w:cs="Arial"/>
          <w:sz w:val="24"/>
          <w:szCs w:val="24"/>
          <w:shd w:val="clear" w:color="auto" w:fill="FFFFFF"/>
        </w:rPr>
      </w:pPr>
    </w:p>
    <w:sectPr w:rsidR="0037529C" w:rsidRPr="00363B0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1DECF" w14:textId="77777777" w:rsidR="00FB3D9D" w:rsidRDefault="00FB3D9D" w:rsidP="006D25B6">
      <w:pPr>
        <w:spacing w:after="0" w:line="240" w:lineRule="auto"/>
      </w:pPr>
      <w:r>
        <w:separator/>
      </w:r>
    </w:p>
  </w:endnote>
  <w:endnote w:type="continuationSeparator" w:id="0">
    <w:p w14:paraId="72EA6D9D" w14:textId="77777777" w:rsidR="00FB3D9D" w:rsidRDefault="00FB3D9D" w:rsidP="006D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3265A" w14:textId="77777777" w:rsidR="00FB3D9D" w:rsidRDefault="00FB3D9D" w:rsidP="006D25B6">
      <w:pPr>
        <w:spacing w:after="0" w:line="240" w:lineRule="auto"/>
      </w:pPr>
      <w:r>
        <w:separator/>
      </w:r>
    </w:p>
  </w:footnote>
  <w:footnote w:type="continuationSeparator" w:id="0">
    <w:p w14:paraId="707CAA98" w14:textId="77777777" w:rsidR="00FB3D9D" w:rsidRDefault="00FB3D9D" w:rsidP="006D2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16BDD"/>
    <w:multiLevelType w:val="multilevel"/>
    <w:tmpl w:val="8E84D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14857C1"/>
    <w:multiLevelType w:val="hybridMultilevel"/>
    <w:tmpl w:val="D338B3C2"/>
    <w:lvl w:ilvl="0" w:tplc="A7285C9E">
      <w:start w:val="1"/>
      <w:numFmt w:val="decimal"/>
      <w:lvlText w:val="%1)"/>
      <w:lvlJc w:val="left"/>
      <w:pPr>
        <w:ind w:left="1068" w:hanging="360"/>
      </w:pPr>
      <w:rPr>
        <w:rFonts w:hint="default"/>
        <w:b/>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7BF65E17"/>
    <w:multiLevelType w:val="multilevel"/>
    <w:tmpl w:val="D1DC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3A"/>
    <w:rsid w:val="00011A1F"/>
    <w:rsid w:val="00015B24"/>
    <w:rsid w:val="00023955"/>
    <w:rsid w:val="0003668E"/>
    <w:rsid w:val="00036F9A"/>
    <w:rsid w:val="000444E6"/>
    <w:rsid w:val="00063015"/>
    <w:rsid w:val="0006351F"/>
    <w:rsid w:val="00070023"/>
    <w:rsid w:val="00071148"/>
    <w:rsid w:val="00080084"/>
    <w:rsid w:val="00082F00"/>
    <w:rsid w:val="000A29A5"/>
    <w:rsid w:val="000A424F"/>
    <w:rsid w:val="000B1C14"/>
    <w:rsid w:val="000C25B1"/>
    <w:rsid w:val="000D585F"/>
    <w:rsid w:val="000E05E1"/>
    <w:rsid w:val="000E68F1"/>
    <w:rsid w:val="000F7032"/>
    <w:rsid w:val="001375F7"/>
    <w:rsid w:val="00170E6F"/>
    <w:rsid w:val="001862D9"/>
    <w:rsid w:val="001B197C"/>
    <w:rsid w:val="001B683C"/>
    <w:rsid w:val="001C57C6"/>
    <w:rsid w:val="001C72BE"/>
    <w:rsid w:val="001D30D5"/>
    <w:rsid w:val="001D5A5A"/>
    <w:rsid w:val="00216A2E"/>
    <w:rsid w:val="00226A1C"/>
    <w:rsid w:val="00245A20"/>
    <w:rsid w:val="00255D3F"/>
    <w:rsid w:val="00262255"/>
    <w:rsid w:val="0028087B"/>
    <w:rsid w:val="00282CD8"/>
    <w:rsid w:val="002A7F68"/>
    <w:rsid w:val="002B79AC"/>
    <w:rsid w:val="002D5FA2"/>
    <w:rsid w:val="002E18B6"/>
    <w:rsid w:val="002F710E"/>
    <w:rsid w:val="003031A5"/>
    <w:rsid w:val="00315D26"/>
    <w:rsid w:val="0033380B"/>
    <w:rsid w:val="00352913"/>
    <w:rsid w:val="00363B02"/>
    <w:rsid w:val="00370F29"/>
    <w:rsid w:val="0037529C"/>
    <w:rsid w:val="0038397C"/>
    <w:rsid w:val="003B693C"/>
    <w:rsid w:val="003E1A60"/>
    <w:rsid w:val="003F4825"/>
    <w:rsid w:val="003F5E03"/>
    <w:rsid w:val="00412A91"/>
    <w:rsid w:val="0044181D"/>
    <w:rsid w:val="004A147D"/>
    <w:rsid w:val="004A604C"/>
    <w:rsid w:val="004B2483"/>
    <w:rsid w:val="004E3A95"/>
    <w:rsid w:val="004E5203"/>
    <w:rsid w:val="00505B98"/>
    <w:rsid w:val="005312E7"/>
    <w:rsid w:val="005439B6"/>
    <w:rsid w:val="00543C71"/>
    <w:rsid w:val="005461EB"/>
    <w:rsid w:val="00554E19"/>
    <w:rsid w:val="0056217C"/>
    <w:rsid w:val="00572347"/>
    <w:rsid w:val="005B3999"/>
    <w:rsid w:val="005C2D3A"/>
    <w:rsid w:val="00612C49"/>
    <w:rsid w:val="00627679"/>
    <w:rsid w:val="00636C2B"/>
    <w:rsid w:val="00654C57"/>
    <w:rsid w:val="00673D9C"/>
    <w:rsid w:val="0068687A"/>
    <w:rsid w:val="00687F11"/>
    <w:rsid w:val="006907A8"/>
    <w:rsid w:val="0069089D"/>
    <w:rsid w:val="00695939"/>
    <w:rsid w:val="006A246F"/>
    <w:rsid w:val="006A694C"/>
    <w:rsid w:val="006D25B6"/>
    <w:rsid w:val="006F1560"/>
    <w:rsid w:val="00702CE6"/>
    <w:rsid w:val="007355ED"/>
    <w:rsid w:val="0075477C"/>
    <w:rsid w:val="00786906"/>
    <w:rsid w:val="007C7FB2"/>
    <w:rsid w:val="007D75CD"/>
    <w:rsid w:val="007F0E4E"/>
    <w:rsid w:val="00840EE2"/>
    <w:rsid w:val="00870094"/>
    <w:rsid w:val="00873E0C"/>
    <w:rsid w:val="008750E2"/>
    <w:rsid w:val="00880BB0"/>
    <w:rsid w:val="008A24A7"/>
    <w:rsid w:val="008B5F03"/>
    <w:rsid w:val="00902211"/>
    <w:rsid w:val="009051BA"/>
    <w:rsid w:val="00910ED0"/>
    <w:rsid w:val="009121B3"/>
    <w:rsid w:val="00915699"/>
    <w:rsid w:val="00922B3A"/>
    <w:rsid w:val="00945BDD"/>
    <w:rsid w:val="009552EC"/>
    <w:rsid w:val="00955DFF"/>
    <w:rsid w:val="009601A6"/>
    <w:rsid w:val="0096377E"/>
    <w:rsid w:val="00967440"/>
    <w:rsid w:val="009737A6"/>
    <w:rsid w:val="00984CDD"/>
    <w:rsid w:val="0098615F"/>
    <w:rsid w:val="0099798B"/>
    <w:rsid w:val="00A05F35"/>
    <w:rsid w:val="00A25F1C"/>
    <w:rsid w:val="00A26CB4"/>
    <w:rsid w:val="00A26DE6"/>
    <w:rsid w:val="00A645FC"/>
    <w:rsid w:val="00A8003A"/>
    <w:rsid w:val="00A857AD"/>
    <w:rsid w:val="00AB10F5"/>
    <w:rsid w:val="00AB7CAC"/>
    <w:rsid w:val="00AC3E23"/>
    <w:rsid w:val="00AF4E78"/>
    <w:rsid w:val="00AF73E8"/>
    <w:rsid w:val="00B15DBA"/>
    <w:rsid w:val="00B50ECB"/>
    <w:rsid w:val="00B57DC1"/>
    <w:rsid w:val="00B63AC0"/>
    <w:rsid w:val="00B729D9"/>
    <w:rsid w:val="00B74BB3"/>
    <w:rsid w:val="00B75D7F"/>
    <w:rsid w:val="00B768A6"/>
    <w:rsid w:val="00B95B3D"/>
    <w:rsid w:val="00BA69E9"/>
    <w:rsid w:val="00BD05DE"/>
    <w:rsid w:val="00C11C51"/>
    <w:rsid w:val="00C2512D"/>
    <w:rsid w:val="00C75725"/>
    <w:rsid w:val="00C76B0C"/>
    <w:rsid w:val="00C96771"/>
    <w:rsid w:val="00C97E01"/>
    <w:rsid w:val="00CB2E13"/>
    <w:rsid w:val="00CD3A88"/>
    <w:rsid w:val="00CE6164"/>
    <w:rsid w:val="00CF3948"/>
    <w:rsid w:val="00CF6C0A"/>
    <w:rsid w:val="00D12D4E"/>
    <w:rsid w:val="00D43892"/>
    <w:rsid w:val="00D5509C"/>
    <w:rsid w:val="00D55E2B"/>
    <w:rsid w:val="00D561EC"/>
    <w:rsid w:val="00D564A2"/>
    <w:rsid w:val="00D9748D"/>
    <w:rsid w:val="00DA61E0"/>
    <w:rsid w:val="00DB1F68"/>
    <w:rsid w:val="00DC0D2A"/>
    <w:rsid w:val="00E07716"/>
    <w:rsid w:val="00E15C5E"/>
    <w:rsid w:val="00E35E3A"/>
    <w:rsid w:val="00E36EB4"/>
    <w:rsid w:val="00E7626E"/>
    <w:rsid w:val="00E81681"/>
    <w:rsid w:val="00E861A8"/>
    <w:rsid w:val="00EA3C67"/>
    <w:rsid w:val="00EB0B3C"/>
    <w:rsid w:val="00EC0592"/>
    <w:rsid w:val="00EC63AE"/>
    <w:rsid w:val="00EC6EAE"/>
    <w:rsid w:val="00ED6EC5"/>
    <w:rsid w:val="00F0276F"/>
    <w:rsid w:val="00F1044C"/>
    <w:rsid w:val="00F1318E"/>
    <w:rsid w:val="00F261B4"/>
    <w:rsid w:val="00F41B4D"/>
    <w:rsid w:val="00F451B2"/>
    <w:rsid w:val="00F56EB5"/>
    <w:rsid w:val="00F65DA7"/>
    <w:rsid w:val="00F67A92"/>
    <w:rsid w:val="00F80E1C"/>
    <w:rsid w:val="00F90A39"/>
    <w:rsid w:val="00F929E0"/>
    <w:rsid w:val="00FA4D44"/>
    <w:rsid w:val="00FB2D11"/>
    <w:rsid w:val="00FB3D9D"/>
    <w:rsid w:val="00FC2940"/>
    <w:rsid w:val="00FC31CF"/>
    <w:rsid w:val="00FC3AF9"/>
    <w:rsid w:val="00FE06FC"/>
    <w:rsid w:val="00FF1C46"/>
    <w:rsid w:val="00FF46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0885"/>
  <w15:chartTrackingRefBased/>
  <w15:docId w15:val="{7C16E8EE-0CC7-49A8-85E8-B1E011A2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A8003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8003A"/>
    <w:rPr>
      <w:rFonts w:ascii="Times New Roman" w:eastAsia="Times New Roman" w:hAnsi="Times New Roman" w:cs="Times New Roman"/>
      <w:b/>
      <w:bCs/>
      <w:sz w:val="36"/>
      <w:szCs w:val="36"/>
      <w:lang w:eastAsia="pt-BR"/>
    </w:rPr>
  </w:style>
  <w:style w:type="paragraph" w:customStyle="1" w:styleId="twowords">
    <w:name w:val="twowords"/>
    <w:basedOn w:val="Normal"/>
    <w:rsid w:val="00A800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8003A"/>
    <w:rPr>
      <w:color w:val="0000FF"/>
      <w:u w:val="single"/>
    </w:rPr>
  </w:style>
  <w:style w:type="paragraph" w:customStyle="1" w:styleId="authors">
    <w:name w:val="authors"/>
    <w:basedOn w:val="Normal"/>
    <w:rsid w:val="00A800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800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8003A"/>
  </w:style>
  <w:style w:type="character" w:styleId="nfase">
    <w:name w:val="Emphasis"/>
    <w:basedOn w:val="Fontepargpadro"/>
    <w:uiPriority w:val="20"/>
    <w:qFormat/>
    <w:rsid w:val="00A8003A"/>
    <w:rPr>
      <w:i/>
      <w:iCs/>
    </w:rPr>
  </w:style>
  <w:style w:type="paragraph" w:styleId="PargrafodaLista">
    <w:name w:val="List Paragraph"/>
    <w:basedOn w:val="Normal"/>
    <w:uiPriority w:val="34"/>
    <w:qFormat/>
    <w:rsid w:val="00E7626E"/>
    <w:pPr>
      <w:ind w:left="720"/>
      <w:contextualSpacing/>
    </w:pPr>
  </w:style>
  <w:style w:type="character" w:styleId="Refdecomentrio">
    <w:name w:val="annotation reference"/>
    <w:basedOn w:val="Fontepargpadro"/>
    <w:uiPriority w:val="99"/>
    <w:semiHidden/>
    <w:unhideWhenUsed/>
    <w:rsid w:val="0044181D"/>
    <w:rPr>
      <w:sz w:val="16"/>
      <w:szCs w:val="16"/>
    </w:rPr>
  </w:style>
  <w:style w:type="paragraph" w:styleId="Textodecomentrio">
    <w:name w:val="annotation text"/>
    <w:basedOn w:val="Normal"/>
    <w:link w:val="TextodecomentrioChar"/>
    <w:uiPriority w:val="99"/>
    <w:semiHidden/>
    <w:unhideWhenUsed/>
    <w:rsid w:val="0044181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181D"/>
    <w:rPr>
      <w:sz w:val="20"/>
      <w:szCs w:val="20"/>
    </w:rPr>
  </w:style>
  <w:style w:type="paragraph" w:styleId="Textodebalo">
    <w:name w:val="Balloon Text"/>
    <w:basedOn w:val="Normal"/>
    <w:link w:val="TextodebaloChar"/>
    <w:uiPriority w:val="99"/>
    <w:semiHidden/>
    <w:unhideWhenUsed/>
    <w:rsid w:val="004418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181D"/>
    <w:rPr>
      <w:rFonts w:ascii="Segoe UI" w:hAnsi="Segoe UI" w:cs="Segoe UI"/>
      <w:sz w:val="18"/>
      <w:szCs w:val="18"/>
    </w:rPr>
  </w:style>
  <w:style w:type="paragraph" w:styleId="Cabealho">
    <w:name w:val="header"/>
    <w:basedOn w:val="Normal"/>
    <w:link w:val="CabealhoChar"/>
    <w:uiPriority w:val="99"/>
    <w:unhideWhenUsed/>
    <w:rsid w:val="006D25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25B6"/>
  </w:style>
  <w:style w:type="paragraph" w:styleId="Rodap">
    <w:name w:val="footer"/>
    <w:basedOn w:val="Normal"/>
    <w:link w:val="RodapChar"/>
    <w:uiPriority w:val="99"/>
    <w:unhideWhenUsed/>
    <w:rsid w:val="006D25B6"/>
    <w:pPr>
      <w:tabs>
        <w:tab w:val="center" w:pos="4252"/>
        <w:tab w:val="right" w:pos="8504"/>
      </w:tabs>
      <w:spacing w:after="0" w:line="240" w:lineRule="auto"/>
    </w:pPr>
  </w:style>
  <w:style w:type="character" w:customStyle="1" w:styleId="RodapChar">
    <w:name w:val="Rodapé Char"/>
    <w:basedOn w:val="Fontepargpadro"/>
    <w:link w:val="Rodap"/>
    <w:uiPriority w:val="99"/>
    <w:rsid w:val="006D25B6"/>
  </w:style>
  <w:style w:type="paragraph" w:styleId="Assuntodocomentrio">
    <w:name w:val="annotation subject"/>
    <w:basedOn w:val="Textodecomentrio"/>
    <w:next w:val="Textodecomentrio"/>
    <w:link w:val="AssuntodocomentrioChar"/>
    <w:uiPriority w:val="99"/>
    <w:semiHidden/>
    <w:unhideWhenUsed/>
    <w:rsid w:val="00352913"/>
    <w:rPr>
      <w:b/>
      <w:bCs/>
    </w:rPr>
  </w:style>
  <w:style w:type="character" w:customStyle="1" w:styleId="AssuntodocomentrioChar">
    <w:name w:val="Assunto do comentário Char"/>
    <w:basedOn w:val="TextodecomentrioChar"/>
    <w:link w:val="Assuntodocomentrio"/>
    <w:uiPriority w:val="99"/>
    <w:semiHidden/>
    <w:rsid w:val="003529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465566">
      <w:bodyDiv w:val="1"/>
      <w:marLeft w:val="0"/>
      <w:marRight w:val="0"/>
      <w:marTop w:val="0"/>
      <w:marBottom w:val="0"/>
      <w:divBdr>
        <w:top w:val="none" w:sz="0" w:space="0" w:color="auto"/>
        <w:left w:val="none" w:sz="0" w:space="0" w:color="auto"/>
        <w:bottom w:val="none" w:sz="0" w:space="0" w:color="auto"/>
        <w:right w:val="none" w:sz="0" w:space="0" w:color="auto"/>
      </w:divBdr>
    </w:div>
    <w:div w:id="1028026925">
      <w:bodyDiv w:val="1"/>
      <w:marLeft w:val="0"/>
      <w:marRight w:val="0"/>
      <w:marTop w:val="0"/>
      <w:marBottom w:val="0"/>
      <w:divBdr>
        <w:top w:val="none" w:sz="0" w:space="0" w:color="auto"/>
        <w:left w:val="none" w:sz="0" w:space="0" w:color="auto"/>
        <w:bottom w:val="none" w:sz="0" w:space="0" w:color="auto"/>
        <w:right w:val="none" w:sz="0" w:space="0" w:color="auto"/>
      </w:divBdr>
      <w:divsChild>
        <w:div w:id="1485586223">
          <w:marLeft w:val="0"/>
          <w:marRight w:val="0"/>
          <w:marTop w:val="0"/>
          <w:marBottom w:val="0"/>
          <w:divBdr>
            <w:top w:val="none" w:sz="0" w:space="0" w:color="auto"/>
            <w:left w:val="none" w:sz="0" w:space="0" w:color="auto"/>
            <w:bottom w:val="none" w:sz="0" w:space="0" w:color="auto"/>
            <w:right w:val="none" w:sz="0" w:space="0" w:color="auto"/>
          </w:divBdr>
        </w:div>
        <w:div w:id="414324239">
          <w:marLeft w:val="0"/>
          <w:marRight w:val="0"/>
          <w:marTop w:val="0"/>
          <w:marBottom w:val="0"/>
          <w:divBdr>
            <w:top w:val="none" w:sz="0" w:space="0" w:color="auto"/>
            <w:left w:val="none" w:sz="0" w:space="0" w:color="auto"/>
            <w:bottom w:val="none" w:sz="0" w:space="0" w:color="auto"/>
            <w:right w:val="none" w:sz="0" w:space="0" w:color="auto"/>
          </w:divBdr>
        </w:div>
      </w:divsChild>
    </w:div>
    <w:div w:id="1130243460">
      <w:bodyDiv w:val="1"/>
      <w:marLeft w:val="0"/>
      <w:marRight w:val="0"/>
      <w:marTop w:val="0"/>
      <w:marBottom w:val="0"/>
      <w:divBdr>
        <w:top w:val="none" w:sz="0" w:space="0" w:color="auto"/>
        <w:left w:val="none" w:sz="0" w:space="0" w:color="auto"/>
        <w:bottom w:val="none" w:sz="0" w:space="0" w:color="auto"/>
        <w:right w:val="none" w:sz="0" w:space="0" w:color="auto"/>
      </w:divBdr>
    </w:div>
    <w:div w:id="11512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Neves</dc:creator>
  <cp:keywords/>
  <dc:description/>
  <cp:lastModifiedBy>Flavia</cp:lastModifiedBy>
  <cp:revision>8</cp:revision>
  <dcterms:created xsi:type="dcterms:W3CDTF">2016-02-12T16:39:00Z</dcterms:created>
  <dcterms:modified xsi:type="dcterms:W3CDTF">2016-02-18T17:01:00Z</dcterms:modified>
</cp:coreProperties>
</file>